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>
      <w:pPr>
        <w:spacing w:after="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>
        <w:rPr>
          <w:rFonts w:ascii="Times New Roman" w:hAnsi="Times New Roman" w:eastAsia="Calibri" w:cs="Times New Roman"/>
          <w:sz w:val="24"/>
          <w:szCs w:val="24"/>
        </w:rPr>
        <w:t>к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>ому район</w:t>
      </w:r>
      <w:r>
        <w:rPr>
          <w:rFonts w:ascii="Times New Roman" w:hAnsi="Times New Roman" w:eastAsia="Calibri" w:cs="Times New Roman"/>
          <w:sz w:val="24"/>
          <w:szCs w:val="24"/>
        </w:rPr>
        <w:t>у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>
      <w:pPr>
        <w:spacing w:after="0"/>
        <w:rPr>
          <w:rFonts w:hint="default" w:ascii="Times New Roman" w:hAnsi="Times New Roman" w:eastAsia="Calibri" w:cs="Times New Roman"/>
          <w:sz w:val="24"/>
          <w:szCs w:val="24"/>
          <w:lang w:val="ru-RU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Группа: </w:t>
      </w:r>
      <w:r>
        <w:rPr>
          <w:rFonts w:ascii="Times New Roman" w:hAnsi="Times New Roman" w:eastAsia="Calibri" w:cs="Times New Roman"/>
          <w:bCs/>
          <w:sz w:val="24"/>
          <w:szCs w:val="24"/>
          <w:u w:val="single"/>
          <w:lang w:val="ru-RU"/>
        </w:rPr>
        <w:t>Старшая</w:t>
      </w:r>
      <w:r>
        <w:rPr>
          <w:rFonts w:hint="default" w:ascii="Times New Roman" w:hAnsi="Times New Roman" w:eastAsia="Calibri" w:cs="Times New Roman"/>
          <w:bCs/>
          <w:sz w:val="24"/>
          <w:szCs w:val="24"/>
          <w:u w:val="single"/>
          <w:lang w:val="ru-RU"/>
        </w:rPr>
        <w:t xml:space="preserve"> группа</w:t>
      </w:r>
      <w:r>
        <w:rPr>
          <w:rFonts w:ascii="Times New Roman" w:hAnsi="Times New Roman" w:eastAsia="Calibri" w:cs="Times New Roman"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«А</w:t>
      </w:r>
      <w:r>
        <w:rPr>
          <w:rFonts w:ascii="Times New Roman" w:hAnsi="Times New Roman" w:eastAsia="Calibri" w:cs="Times New Roman"/>
          <w:sz w:val="15"/>
          <w:szCs w:val="15"/>
          <w:u w:val="single"/>
          <w:lang w:val="kk-KZ"/>
        </w:rPr>
        <w:t>ҚҚ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улар»</w:t>
      </w:r>
      <w:r>
        <w:rPr>
          <w:rFonts w:hint="default" w:ascii="Times New Roman" w:hAnsi="Times New Roman" w:eastAsia="Calibri" w:cs="Times New Roman"/>
          <w:sz w:val="24"/>
          <w:szCs w:val="24"/>
          <w:u w:val="single"/>
          <w:lang w:val="ru-RU"/>
        </w:rPr>
        <w:t xml:space="preserve"> (разновозрастная)</w:t>
      </w:r>
    </w:p>
    <w:p>
      <w:pPr>
        <w:spacing w:after="0"/>
        <w:rPr>
          <w:rFonts w:hint="default" w:ascii="Times New Roman" w:hAnsi="Times New Roman" w:eastAsia="Calibri" w:cs="Times New Roman"/>
          <w:sz w:val="24"/>
          <w:szCs w:val="24"/>
          <w:lang w:val="ru-RU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>Возраст детей:</w:t>
      </w:r>
      <w:r>
        <w:rPr>
          <w:rFonts w:ascii="Times New Roman" w:hAnsi="Times New Roman" w:eastAsia="Calibri" w:cs="Times New Roman"/>
          <w:bCs/>
          <w:sz w:val="24"/>
          <w:szCs w:val="24"/>
        </w:rPr>
        <w:t xml:space="preserve"> </w:t>
      </w:r>
      <w:r>
        <w:rPr>
          <w:rFonts w:hint="default" w:ascii="Times New Roman" w:hAnsi="Times New Roman" w:eastAsia="Calibri" w:cs="Times New Roman"/>
          <w:bCs/>
          <w:sz w:val="24"/>
          <w:szCs w:val="24"/>
          <w:u w:val="single"/>
          <w:lang w:val="ru-RU"/>
        </w:rPr>
        <w:t xml:space="preserve">4,3 </w:t>
      </w:r>
      <w:r>
        <w:rPr>
          <w:rFonts w:ascii="Times New Roman" w:hAnsi="Times New Roman" w:eastAsia="Calibri" w:cs="Times New Roman"/>
          <w:sz w:val="24"/>
          <w:szCs w:val="24"/>
          <w:u w:val="single"/>
          <w:lang w:val="ru-RU"/>
        </w:rPr>
        <w:t>года</w:t>
      </w:r>
    </w:p>
    <w:p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>На какой период составлен план</w:t>
      </w:r>
      <w:r>
        <w:rPr>
          <w:rFonts w:ascii="Times New Roman" w:hAnsi="Times New Roman" w:eastAsia="Calibri" w:cs="Times New Roman"/>
          <w:sz w:val="24"/>
          <w:szCs w:val="24"/>
        </w:rPr>
        <w:t>:</w:t>
      </w:r>
      <w:r>
        <w:rPr>
          <w:rFonts w:hint="default" w:ascii="Times New Roman" w:hAnsi="Times New Roman" w:eastAsia="Calibri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eastAsia="Calibri" w:cs="Times New Roman"/>
          <w:sz w:val="24"/>
          <w:szCs w:val="24"/>
          <w:u w:val="single"/>
          <w:lang w:val="ru-RU"/>
        </w:rPr>
        <w:t xml:space="preserve">02 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 xml:space="preserve">– </w:t>
      </w:r>
      <w:r>
        <w:rPr>
          <w:rFonts w:hint="default" w:ascii="Times New Roman" w:hAnsi="Times New Roman" w:eastAsia="Calibri" w:cs="Times New Roman"/>
          <w:sz w:val="24"/>
          <w:szCs w:val="24"/>
          <w:u w:val="single"/>
          <w:lang w:val="ru-RU"/>
        </w:rPr>
        <w:t>06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u w:val="single"/>
          <w:lang w:val="ru-RU"/>
        </w:rPr>
        <w:t>октября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 xml:space="preserve"> 202</w:t>
      </w:r>
      <w:r>
        <w:rPr>
          <w:rFonts w:hint="default" w:ascii="Times New Roman" w:hAnsi="Times New Roman" w:eastAsia="Calibri" w:cs="Times New Roman"/>
          <w:sz w:val="24"/>
          <w:szCs w:val="24"/>
          <w:u w:val="single"/>
          <w:lang w:val="ru-RU"/>
        </w:rPr>
        <w:t>3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-202</w:t>
      </w:r>
      <w:r>
        <w:rPr>
          <w:rFonts w:hint="default" w:ascii="Times New Roman" w:hAnsi="Times New Roman" w:eastAsia="Calibri" w:cs="Times New Roman"/>
          <w:sz w:val="24"/>
          <w:szCs w:val="24"/>
          <w:u w:val="single"/>
          <w:lang w:val="ru-RU"/>
        </w:rPr>
        <w:t>4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 xml:space="preserve"> учебный год</w:t>
      </w:r>
    </w:p>
    <w:tbl>
      <w:tblPr>
        <w:tblStyle w:val="4"/>
        <w:tblW w:w="149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2447"/>
        <w:gridCol w:w="100"/>
        <w:gridCol w:w="20"/>
        <w:gridCol w:w="208"/>
        <w:gridCol w:w="2040"/>
        <w:gridCol w:w="429"/>
        <w:gridCol w:w="1697"/>
        <w:gridCol w:w="836"/>
        <w:gridCol w:w="17"/>
        <w:gridCol w:w="2526"/>
        <w:gridCol w:w="24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547" w:type="dxa"/>
            <w:gridSpan w:val="2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Понедельник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02.10.2023</w:t>
            </w:r>
          </w:p>
        </w:tc>
        <w:tc>
          <w:tcPr>
            <w:tcW w:w="2268" w:type="dxa"/>
            <w:gridSpan w:val="3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Вторник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03.10.2023</w:t>
            </w:r>
          </w:p>
        </w:tc>
        <w:tc>
          <w:tcPr>
            <w:tcW w:w="2126" w:type="dxa"/>
            <w:gridSpan w:val="2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3379" w:type="dxa"/>
            <w:gridSpan w:val="3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2437" w:type="dxa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7" w:type="dxa"/>
            <w:gridSpan w:val="11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коммуникативная, познавательная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2757" w:type="dxa"/>
            <w:gridSpan w:val="11"/>
          </w:tcPr>
          <w:p>
            <w:pPr>
              <w:bidi w:val="0"/>
              <w:spacing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ru-RU"/>
              </w:rPr>
              <w:t>Беседы с родителями об особенностях общения детей со сверстниками, о поощрениях и наказаниях ребенка.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ru-RU"/>
              </w:rPr>
              <w:t>Консультация (индивидуальная) по запросам родителей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47" w:type="dxa"/>
            <w:vAlign w:val="top"/>
          </w:tcPr>
          <w:p>
            <w:pPr>
              <w:rPr>
                <w:rFonts w:ascii="Times New Roman" w:hAnsi="Times New Roman" w:cs="Times New Roman" w:eastAsiaTheme="minorHAnsi"/>
                <w:b/>
                <w:sz w:val="24"/>
                <w:szCs w:val="24"/>
                <w:highlight w:val="none"/>
                <w:lang w:val="ru-RU" w:eastAsia="en-US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 w:eastAsia="en-US"/>
              </w:rPr>
              <w:t>Настольно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 w:eastAsia="en-US"/>
              </w:rPr>
              <w:t xml:space="preserve"> - печатные игры: домино, мозаика, шнуровка.  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 xml:space="preserve">       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 w:eastAsia="en-US"/>
              </w:rPr>
              <w:t xml:space="preserve">Цель: 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 xml:space="preserve">развивает наглядно - образное мышление, память.          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lang w:val="ru-RU" w:eastAsia="en-US"/>
              </w:rPr>
              <w:t xml:space="preserve">(Основы математики - познавательная, игровая деятельности)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Трудовое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поручение «Наточить карандаши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ru-RU" w:eastAsia="en-US"/>
              </w:rPr>
              <w:t>доводит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 w:eastAsia="en-US"/>
              </w:rPr>
              <w:t xml:space="preserve"> начатое дело до конца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Ознакомление с окружающим миром – трудовая, коммуникативная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)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b/>
                <w:bCs/>
                <w:sz w:val="24"/>
                <w:szCs w:val="24"/>
                <w:lang w:val="ru-RU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368" w:type="dxa"/>
            <w:gridSpan w:val="4"/>
            <w:vAlign w:val="top"/>
          </w:tcPr>
          <w:p>
            <w:pPr>
              <w:spacing w:after="0" w:line="240" w:lineRule="auto"/>
              <w:rPr>
                <w:rFonts w:ascii="Times New Roman" w:hAnsi="Times New Roman" w:cs="Times New Roman" w:eastAsiaTheme="minorHAnsi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sz w:val="24"/>
                <w:szCs w:val="24"/>
                <w:lang w:eastAsia="en-US"/>
              </w:rPr>
              <w:t xml:space="preserve">Д.и «Подбери фигуру» 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val="ru-RU" w:eastAsia="zh-CN"/>
              </w:rPr>
              <w:t>различает</w:t>
            </w:r>
            <w:r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  <w:lang w:val="ru-RU" w:eastAsia="zh-CN"/>
              </w:rPr>
              <w:t xml:space="preserve"> и называет геометрические фигуры и тела.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(</w:t>
            </w:r>
            <w:r>
              <w:rPr>
                <w:rFonts w:ascii="Times New Roman" w:hAnsi="Times New Roman" w:cs="Times New Roman" w:eastAsiaTheme="minorHAnsi"/>
                <w:b/>
                <w:bCs/>
                <w:sz w:val="24"/>
                <w:szCs w:val="24"/>
                <w:lang w:eastAsia="en-US"/>
              </w:rPr>
              <w:t>Основы математики –  познавательная, игровая деятельности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 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 w:eastAsia="en-US"/>
              </w:rPr>
              <w:t xml:space="preserve">             </w:t>
            </w:r>
          </w:p>
          <w:p>
            <w:pP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 xml:space="preserve">Д.и «Расставь правильно»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>узнает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 xml:space="preserve"> и называет казахские национальные предметы быта.  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Развитие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 xml:space="preserve"> речи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lang w:eastAsia="en-US"/>
              </w:rPr>
              <w:t xml:space="preserve"> – коммуникативная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 xml:space="preserve">, игровая 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lang w:eastAsia="en-US"/>
              </w:rPr>
              <w:t>деятельности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)</w:t>
            </w:r>
          </w:p>
        </w:tc>
        <w:tc>
          <w:tcPr>
            <w:tcW w:w="2126" w:type="dxa"/>
            <w:gridSpan w:val="2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 xml:space="preserve">Рассматривание книги «Теремок» 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Цель: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 w:eastAsia="en-US"/>
              </w:rPr>
              <w:t>рассматривает самостоятельно иллюстрации в книге.</w:t>
            </w:r>
          </w:p>
          <w:p>
            <w:pPr>
              <w:pStyle w:val="5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(Развитие речи, художественная литература - коммуникативная игровая деятельности)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 </w:t>
            </w:r>
          </w:p>
          <w:p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>
            <w:pPr>
              <w:rPr>
                <w:b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В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 xml:space="preserve"> уголке природы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«Уход за растениями» 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>проявляет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 xml:space="preserve"> интерес к труду. 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lang w:eastAsia="en-US"/>
              </w:rPr>
              <w:t>Ознакомление с окружающим миром – трудовая, коммуникативная деятельности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)</w:t>
            </w:r>
          </w:p>
        </w:tc>
        <w:tc>
          <w:tcPr>
            <w:tcW w:w="3379" w:type="dxa"/>
            <w:gridSpan w:val="3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 xml:space="preserve">Игры с конструктором в уголке конструирования. </w:t>
            </w:r>
          </w:p>
          <w:p>
            <w:pPr>
              <w:pStyle w:val="5"/>
              <w:rPr>
                <w:rFonts w:hint="default" w:ascii="Times New Roman" w:hAnsi="Times New Roman" w:cs="Times New Roman" w:eastAsiaTheme="minorHAnsi"/>
                <w:b/>
                <w:bCs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 xml:space="preserve">Цель: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самостоятельно выбирает детали их по качеству, объёму, и форме, конструирует.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Конструирование</w:t>
            </w:r>
            <w:r>
              <w:rPr>
                <w:rFonts w:ascii="Times New Roman" w:hAnsi="Times New Roman" w:cs="Times New Roman" w:eastAsiaTheme="minorHAnsi"/>
                <w:b/>
                <w:bCs/>
                <w:sz w:val="24"/>
                <w:szCs w:val="24"/>
                <w:lang w:eastAsia="en-US"/>
              </w:rPr>
              <w:t xml:space="preserve"> –  познавательная, игровая деятельности</w:t>
            </w:r>
            <w:r>
              <w:rPr>
                <w:rFonts w:hint="default" w:ascii="Times New Roman" w:hAnsi="Times New Roman" w:cs="Times New Roman" w:eastAsiaTheme="minorHAnsi"/>
                <w:b/>
                <w:bCs/>
                <w:sz w:val="24"/>
                <w:szCs w:val="24"/>
                <w:lang w:val="ru-RU" w:eastAsia="en-US"/>
              </w:rPr>
              <w:t>)</w:t>
            </w:r>
          </w:p>
          <w:p>
            <w:pPr>
              <w:rPr>
                <w:rFonts w:ascii="Times New Roman" w:hAnsi="Times New Roman" w:cs="Times New Roman" w:eastAsiaTheme="minorHAnsi"/>
                <w:b/>
                <w:sz w:val="24"/>
                <w:szCs w:val="24"/>
                <w:highlight w:val="none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Трудовое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поручение «Нарезать салфетки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ru-RU" w:eastAsia="en-US"/>
              </w:rPr>
              <w:t>старается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 w:eastAsia="en-US"/>
              </w:rPr>
              <w:t xml:space="preserve"> ответственно выполнять задание.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Ознакомление с окружающим миром – трудовая, коммуникативная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)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b/>
                <w:bCs/>
                <w:sz w:val="24"/>
                <w:szCs w:val="24"/>
                <w:lang w:val="ru-RU" w:eastAsia="en-US"/>
              </w:rPr>
              <w:t xml:space="preserve"> </w:t>
            </w:r>
          </w:p>
        </w:tc>
        <w:tc>
          <w:tcPr>
            <w:tcW w:w="2437" w:type="dxa"/>
            <w:vAlign w:val="top"/>
          </w:tcPr>
          <w:p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Д.и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Скажи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правильно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>
            <w:pPr>
              <w:rPr>
                <w:rFonts w:hint="default" w:ascii="Times New Roman" w:hAnsi="Times New Roman" w:cs="Times New Roman"/>
                <w:b/>
                <w:sz w:val="24"/>
                <w:szCs w:val="24"/>
                <w:highlight w:val="yellow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eastAsia="zh-CN"/>
              </w:rPr>
              <w:t>п</w:t>
            </w:r>
            <w:r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val="ru-RU" w:eastAsia="zh-CN"/>
              </w:rPr>
              <w:t>роизносит</w:t>
            </w:r>
            <w:r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  <w:lang w:val="ru-RU" w:eastAsia="zh-CN"/>
              </w:rPr>
              <w:t xml:space="preserve"> слова и фразы правильно, чётко.                       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lang w:eastAsia="en-US"/>
              </w:rPr>
              <w:t>Развитие речи,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lang w:eastAsia="en-US"/>
              </w:rPr>
              <w:t>художественная литература – коммуникативная, игровая деятельности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)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 w:eastAsia="en-US"/>
              </w:rPr>
              <w:t xml:space="preserve">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В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уголке природы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«Уход за комнатными растениями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>»(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ыхление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почвы, полив, опрыскивание)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>проявляет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 xml:space="preserve"> интерес к труду.             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Ознакомление с окружающим миром – трудовая, коммуникативная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Утренняя гимнастика</w:t>
            </w:r>
          </w:p>
        </w:tc>
        <w:tc>
          <w:tcPr>
            <w:tcW w:w="12757" w:type="dxa"/>
            <w:gridSpan w:val="11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>Комплекс утренней гимнастики №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>1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 xml:space="preserve"> с 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>02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 xml:space="preserve"> по 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>13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>октября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 xml:space="preserve"> 2023 года 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  <w:lang w:eastAsia="en-US"/>
              </w:rPr>
              <w:t>(двигательно - оздоровительная  активность, игровая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757" w:type="dxa"/>
            <w:gridSpan w:val="11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 водички, от водицы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Водичка, водичка,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Умой мое личико,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Чтобы глазоньки блестели,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Чтобы щечки краснели,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 смеялся роток,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 кусался зубок.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произносит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стихотворение выразительно, наизусть.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Художественная литература, развитие речи - коммуникативная, самообслуживание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Художественное слово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того кто ест опрятно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На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 xml:space="preserve"> того кто ест опрятно, 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И смотреть всегда приятно,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Мы едим всегда красиво,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После скажем всем спасибо! Рахмет!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произносит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стихотворение выразительно, наизусть.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Художественная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литература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коммуникативная, познавательная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деятельности (ОД)</w:t>
            </w:r>
          </w:p>
        </w:tc>
        <w:tc>
          <w:tcPr>
            <w:tcW w:w="12757" w:type="dxa"/>
            <w:gridSpan w:val="11"/>
          </w:tcPr>
          <w:p>
            <w:pPr>
              <w:pStyle w:val="8"/>
              <w:shd w:val="clear" w:color="auto" w:fill="FFFFFF"/>
              <w:spacing w:before="0" w:beforeAutospacing="0" w:after="0" w:afterAutospacing="0"/>
              <w:rPr>
                <w:rFonts w:ascii="Calibri" w:hAnsi="Calibri"/>
                <w:b/>
                <w:bCs/>
                <w:color w:val="000000"/>
                <w:highlight w:val="none"/>
                <w:lang w:eastAsia="en-US"/>
              </w:rPr>
            </w:pPr>
            <w:r>
              <w:rPr>
                <w:rStyle w:val="10"/>
                <w:rFonts w:eastAsiaTheme="minorHAnsi"/>
                <w:b/>
                <w:bCs/>
                <w:color w:val="000000"/>
                <w:highlight w:val="none"/>
                <w:lang w:val="ru-RU" w:eastAsia="en-US"/>
              </w:rPr>
              <w:t>Малоподвижная</w:t>
            </w:r>
            <w:r>
              <w:rPr>
                <w:rStyle w:val="10"/>
                <w:rFonts w:hint="default" w:eastAsiaTheme="minorHAnsi"/>
                <w:b/>
                <w:bCs/>
                <w:color w:val="000000"/>
                <w:highlight w:val="none"/>
                <w:lang w:val="ru-RU" w:eastAsia="en-US"/>
              </w:rPr>
              <w:t xml:space="preserve"> игра </w:t>
            </w:r>
            <w:r>
              <w:rPr>
                <w:rStyle w:val="10"/>
                <w:rFonts w:eastAsiaTheme="minorHAnsi"/>
                <w:b/>
                <w:bCs/>
                <w:color w:val="000000"/>
                <w:highlight w:val="none"/>
                <w:lang w:eastAsia="en-US"/>
              </w:rPr>
              <w:t>«</w:t>
            </w:r>
            <w:r>
              <w:rPr>
                <w:rStyle w:val="10"/>
                <w:rFonts w:eastAsiaTheme="minorHAnsi"/>
                <w:b/>
                <w:bCs/>
                <w:color w:val="000000"/>
                <w:highlight w:val="none"/>
                <w:lang w:val="ru-RU" w:eastAsia="en-US"/>
              </w:rPr>
              <w:t>Колечко</w:t>
            </w:r>
            <w:r>
              <w:rPr>
                <w:rStyle w:val="10"/>
                <w:rFonts w:eastAsiaTheme="minorHAnsi"/>
                <w:b/>
                <w:bCs/>
                <w:color w:val="000000"/>
                <w:highlight w:val="none"/>
                <w:lang w:eastAsia="en-US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Цель: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>проявляет инициативу, самостоятельность при организации знакомых игр.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Физическая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 xml:space="preserve"> культура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  <w:t xml:space="preserve"> - коммуникативные навыки, двигательные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kk-KZ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Словарный минимум: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kk-KZ"/>
              </w:rPr>
              <w:t>Ауа райы құбылыстары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  <w:t xml:space="preserve">: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kk-KZ"/>
              </w:rPr>
              <w:t>кемпірқосақ, ай, күн, аспан, бұлт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kk-KZ"/>
              </w:rPr>
              <w:t xml:space="preserve"> 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(Казахский язык - коммуникативная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2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Организационная деятельность</w:t>
            </w:r>
          </w:p>
        </w:tc>
        <w:tc>
          <w:tcPr>
            <w:tcW w:w="2567" w:type="dxa"/>
            <w:gridSpan w:val="3"/>
            <w:vAlign w:val="top"/>
          </w:tcPr>
          <w:p>
            <w:pPr>
              <w:pStyle w:val="5"/>
              <w:numPr>
                <w:ilvl w:val="0"/>
                <w:numId w:val="1"/>
              </w:numPr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Физическая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культура</w:t>
            </w:r>
          </w:p>
          <w:p>
            <w:pPr>
              <w:pStyle w:val="5"/>
              <w:numPr>
                <w:ilvl w:val="0"/>
                <w:numId w:val="0"/>
              </w:numPr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Задачи на 4 года:</w:t>
            </w:r>
          </w:p>
          <w:p>
            <w:pPr>
              <w:pStyle w:val="5"/>
              <w:numPr>
                <w:ilvl w:val="0"/>
                <w:numId w:val="0"/>
              </w:numPr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Ходить по гимнастической скамейке, с перешагиванием предметов. Бег врассыпную.</w:t>
            </w:r>
          </w:p>
          <w:p>
            <w:pPr>
              <w:pStyle w:val="5"/>
              <w:numPr>
                <w:ilvl w:val="0"/>
                <w:numId w:val="0"/>
              </w:numPr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Задачи на 3 года:</w:t>
            </w:r>
          </w:p>
          <w:p>
            <w:pPr>
              <w:spacing w:after="0" w:line="256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en-US"/>
              </w:rPr>
              <w:t xml:space="preserve">Ходьба. Ходить обычно, на носках, с высоким подниманием колен, по одному, по два (парами); в разных направлениях: по прямой, по кругу, «змейкой», врассыпную; </w:t>
            </w:r>
          </w:p>
        </w:tc>
        <w:tc>
          <w:tcPr>
            <w:tcW w:w="2677" w:type="dxa"/>
            <w:gridSpan w:val="3"/>
            <w:vAlign w:val="top"/>
          </w:tcPr>
          <w:p>
            <w:pPr>
              <w:pStyle w:val="5"/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Музыка</w:t>
            </w:r>
          </w:p>
          <w:p>
            <w:pPr>
              <w:spacing w:after="0" w:line="256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Задачи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на 4 года: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i w:val="0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Cs/>
                <w:i w:val="0"/>
                <w:iCs/>
                <w:sz w:val="24"/>
                <w:szCs w:val="24"/>
                <w:lang w:val="kk-KZ"/>
              </w:rPr>
              <w:t>Учить слушать музыку, определять характер музыки. Продолжать развивать у детей интерес к музыке, желание ее слушать.</w:t>
            </w:r>
          </w:p>
          <w:p>
            <w:pPr>
              <w:spacing w:after="0" w:line="256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Задачи на 3 года:</w:t>
            </w:r>
          </w:p>
          <w:p>
            <w:pPr>
              <w:spacing w:after="0" w:line="256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Calibri" w:cs="Times New Roman"/>
                <w:i w:val="0"/>
                <w:iCs/>
                <w:sz w:val="24"/>
                <w:szCs w:val="24"/>
                <w:lang w:val="kk-KZ"/>
              </w:rPr>
              <w:t>Развивать интерес к музыке и желание ее слушать. Обучать умению слушать музыкальное произведение до конца,</w:t>
            </w:r>
          </w:p>
        </w:tc>
        <w:tc>
          <w:tcPr>
            <w:tcW w:w="2550" w:type="dxa"/>
            <w:gridSpan w:val="3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kk-KZ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1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.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kk-KZ"/>
              </w:rPr>
              <w:t>Қазақ тілі</w:t>
            </w:r>
          </w:p>
          <w:p>
            <w:pPr>
              <w:pStyle w:val="7"/>
              <w:tabs>
                <w:tab w:val="left" w:pos="249"/>
              </w:tabs>
              <w:ind w:left="0" w:right="444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eastAsia="en-US"/>
              </w:rPr>
              <w:t>Задачи</w:t>
            </w: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ru-RU" w:eastAsia="en-US"/>
              </w:rPr>
              <w:t xml:space="preserve"> на 4 года:    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Ұжымдық әңгімеге қатысуға, әңгімелесушінің сөзін бөлмей, кезекпен сөйлеуге, бейнелеу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.    </w:t>
            </w: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ru-RU" w:eastAsia="en-US"/>
              </w:rPr>
              <w:t>Задачи на 3 года:</w:t>
            </w: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ru-RU" w:eastAsia="en-US"/>
              </w:rPr>
              <w:t xml:space="preserve">   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Балалар бір-бірімен  күнделікті өмірде,  ойында, сөздік қорларын молайту. Қазақ тіліне тән дыбыстарды айыра білуге жаттықтыру.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ru-RU" w:eastAsia="en-US"/>
              </w:rPr>
              <w:t xml:space="preserve">2.Физическая культура            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>Задачи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 xml:space="preserve"> на 4 года: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Кататься на трехколесном и двухколесном велосипедах.Выполнять повороты вправо, влево.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Задачи на 3 года:</w:t>
            </w:r>
          </w:p>
          <w:p>
            <w:pPr>
              <w:numPr>
                <w:ilvl w:val="0"/>
                <w:numId w:val="0"/>
              </w:numPr>
              <w:spacing w:after="0" w:line="256" w:lineRule="auto"/>
              <w:ind w:leftChars="0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val="kk-KZ" w:eastAsia="en-US"/>
              </w:rPr>
              <w:t>Кататься на трехколесном велосипеде по прямой, по кругу, с поворотами направо, налево.</w:t>
            </w: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ru-RU" w:eastAsia="en-US"/>
              </w:rPr>
              <w:t xml:space="preserve">                         </w:t>
            </w:r>
          </w:p>
        </w:tc>
        <w:tc>
          <w:tcPr>
            <w:tcW w:w="2526" w:type="dxa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1.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Музыка</w:t>
            </w:r>
          </w:p>
          <w:p>
            <w:pPr>
              <w:spacing w:after="0" w:line="240" w:lineRule="auto"/>
              <w:rPr>
                <w:rFonts w:hint="default" w:ascii="Times New Roman" w:hAnsi="Times New Roman" w:eastAsia="Calibri" w:cs="Times New Roman"/>
                <w:bCs/>
                <w:i w:val="0"/>
                <w:iCs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eastAsia="en-US"/>
              </w:rPr>
              <w:t>Задачи</w:t>
            </w: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ru-RU" w:eastAsia="en-US"/>
              </w:rPr>
              <w:t xml:space="preserve"> на 4 года:       </w:t>
            </w:r>
            <w:r>
              <w:rPr>
                <w:rFonts w:ascii="Times New Roman" w:hAnsi="Times New Roman" w:eastAsia="Calibri" w:cs="Times New Roman"/>
                <w:bCs/>
                <w:i w:val="0"/>
                <w:iCs/>
                <w:sz w:val="24"/>
                <w:szCs w:val="24"/>
                <w:lang w:val="kk-KZ"/>
              </w:rPr>
              <w:t>Формировать навыки культуры слушания музыки (не отвлекаться, дослушивать произведение до конца).</w:t>
            </w:r>
            <w:r>
              <w:rPr>
                <w:rFonts w:hint="default" w:ascii="Times New Roman" w:hAnsi="Times New Roman" w:eastAsia="Calibri" w:cs="Times New Roman"/>
                <w:bCs/>
                <w:i w:val="0"/>
                <w:iCs/>
                <w:sz w:val="24"/>
                <w:szCs w:val="24"/>
                <w:lang w:val="ru-RU"/>
              </w:rPr>
              <w:t xml:space="preserve">  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i w:val="0"/>
                <w:iCs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ru-RU" w:eastAsia="en-US"/>
              </w:rPr>
              <w:t>Задачи на 3 года: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 xml:space="preserve">    </w:t>
            </w:r>
            <w:r>
              <w:rPr>
                <w:rFonts w:ascii="Times New Roman" w:hAnsi="Times New Roman" w:eastAsia="Calibri" w:cs="Times New Roman"/>
                <w:i w:val="0"/>
                <w:iCs/>
                <w:sz w:val="24"/>
                <w:szCs w:val="24"/>
                <w:lang w:val="kk-KZ"/>
              </w:rPr>
              <w:t xml:space="preserve">Обучать умению различать на слух звучание музыкальных игрушек, детских музыкальных инструментов (погремушка, асатаяк). </w:t>
            </w:r>
          </w:p>
          <w:p>
            <w:pPr>
              <w:spacing w:line="240" w:lineRule="auto"/>
              <w:ind w:left="120" w:hanging="120" w:hangingChars="50"/>
              <w:jc w:val="left"/>
              <w:rPr>
                <w:rFonts w:hint="default" w:ascii="Times New Roman" w:hAnsi="Times New Roman" w:cs="Times New Roman"/>
                <w:sz w:val="24"/>
                <w:szCs w:val="24"/>
                <w:highlight w:val="yellow"/>
                <w:lang w:val="ru-RU" w:eastAsia="en-US"/>
              </w:rPr>
            </w:pPr>
          </w:p>
        </w:tc>
        <w:tc>
          <w:tcPr>
            <w:tcW w:w="2437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.Физическая культура</w:t>
            </w:r>
          </w:p>
          <w:p>
            <w:pPr>
              <w:spacing w:after="0" w:line="256" w:lineRule="auto"/>
              <w:jc w:val="left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highlight w:val="none"/>
                <w:lang w:eastAsia="en-US"/>
              </w:rPr>
              <w:t>Задачи</w:t>
            </w: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ru-RU" w:eastAsia="en-US"/>
              </w:rPr>
              <w:t xml:space="preserve"> на 4 года:</w:t>
            </w:r>
          </w:p>
          <w:p>
            <w:pPr>
              <w:spacing w:after="0" w:line="256" w:lineRule="auto"/>
              <w:jc w:val="left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Поднимать руки вперед, в стороны, вверх (одновременно, поочередно), отводить руки за спину из положений: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руки вниз, руки на пояс,руки перед грудью.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ru-RU" w:eastAsia="en-US"/>
              </w:rPr>
              <w:t>Задачи на 3 года: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val="kk-KZ" w:eastAsia="en-US"/>
              </w:rPr>
              <w:t>П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однимать и опускать руки вверх, вперед, в стороны (вместе или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/>
              </w:rPr>
              <w:t>поочерёдно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>);перекладывать предметы из одной руки в другую перед собой, за спиной, над головой.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Витаминный завтрак</w:t>
            </w:r>
          </w:p>
        </w:tc>
        <w:tc>
          <w:tcPr>
            <w:tcW w:w="12757" w:type="dxa"/>
            <w:gridSpan w:val="11"/>
          </w:tcPr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11"/>
            <w:vAlign w:val="top"/>
          </w:tcPr>
          <w:p>
            <w:pPr>
              <w:pStyle w:val="5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Художественное слово: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«Собираемся гулять»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Раз, два, три, четыре, пять -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Собираемся гулять.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Завязала Настеньке 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Шарфик полосатенький.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Наденем на ножки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Валенки - сапожки.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Хороши сапожки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Не замерзнут ножки.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  <w:t xml:space="preserve">эмоционально воспринимает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  <w:t>художественные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  <w:t xml:space="preserve"> произведени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  <w:t>я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удожественная литература - коммуникативная - познавательная деятельности, самообслуживание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)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Развитие речи - коммуникативная, игровая, познавательная деятельности, самообслуживание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567" w:type="dxa"/>
            <w:gridSpan w:val="3"/>
            <w:vAlign w:val="top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Карточка №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>1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«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>Наблюдение за грузовым автомобилем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  <w:t xml:space="preserve"> знает виды транспорта и виды дорог.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Ознакомление с окружающим миром - познавательная активность, коммуникативная деятельность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>Беседа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eastAsia="en-US"/>
              </w:rPr>
              <w:t>обсуждает с интересом информации о незнакомых предметах, явлениях, событиях.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Развитие речи - коммуникативная деятельность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>Уборка опавших листьев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проявляет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 интерес к труду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en-US"/>
              </w:rPr>
              <w:t>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Ознакомление с окружающим миром - трудовая деятельность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П.и «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val="ru-RU" w:eastAsia="en-US"/>
              </w:rPr>
              <w:t>Волк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во рву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проявляет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 инициативу, самостоятельность при организации знакомых игр 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(Физическая культура - двигательная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none"/>
                <w:lang w:val="ru-RU" w:eastAsia="en-US" w:bidi="ar-SA"/>
              </w:rPr>
            </w:pPr>
          </w:p>
        </w:tc>
        <w:tc>
          <w:tcPr>
            <w:tcW w:w="2677" w:type="dxa"/>
            <w:gridSpan w:val="3"/>
            <w:vAlign w:val="top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Карточка №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>2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«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>Наблюдение за растениями на участке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  <w:t>устанавливает простейшие связи в сезонных изменениях природы и погоде;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Ознакомление с окружающим миром - познавательная активность, коммуникативная деятельность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val="ru-RU" w:eastAsia="en-US"/>
              </w:rPr>
              <w:t>Беседа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eastAsia="en-US"/>
              </w:rPr>
              <w:t>обсуждает с интересом информации о незнакомых предметах, явлениях, событиях.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Развитие речи - коммуникативная деятельность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>Сбор урожая на огороде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старается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 ответственно выполнить задание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Ознакомление с окружающим миром - трудовая деятельность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П.и «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val="ru-RU" w:eastAsia="en-US"/>
              </w:rPr>
              <w:t>Кто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дольше простоит на одной ноге?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>, «Жмурки»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 xml:space="preserve">Цель: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eastAsia="en-US"/>
              </w:rPr>
              <w:t xml:space="preserve"> проявляет быстроту, силу, выносливость, гибкость, ловкость в подвижных играх;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(Физическая культура - двигательная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</w:pPr>
          </w:p>
        </w:tc>
        <w:tc>
          <w:tcPr>
            <w:tcW w:w="2550" w:type="dxa"/>
            <w:gridSpan w:val="3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Карточка №</w:t>
            </w:r>
            <w:r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  <w:t>3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«</w:t>
            </w:r>
            <w:r>
              <w:rPr>
                <w:rFonts w:hint="default" w:ascii="Times New Roman" w:hAnsi="Times New Roman" w:eastAsia="Times New Roman"/>
                <w:b/>
                <w:lang w:eastAsia="en-US"/>
              </w:rPr>
              <w:t xml:space="preserve">Наблюдение за </w:t>
            </w:r>
            <w:r>
              <w:rPr>
                <w:rFonts w:hint="default" w:ascii="Times New Roman" w:hAnsi="Times New Roman" w:eastAsia="Times New Roman"/>
                <w:b/>
                <w:lang w:val="ru-RU" w:eastAsia="en-US"/>
              </w:rPr>
              <w:t>осадками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 w:val="0"/>
                <w:bCs/>
                <w:lang w:eastAsia="en-US"/>
              </w:rPr>
              <w:t>устанавливает простейшие связи в сезонных изменениях природы и погоде;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lang w:eastAsia="en-US"/>
              </w:rPr>
              <w:t>Ознакомление с окружающим миром - познавательная активность, коммуникативная деятельность</w:t>
            </w:r>
            <w:r>
              <w:rPr>
                <w:rFonts w:ascii="Times New Roman" w:hAnsi="Times New Roman" w:eastAsia="Times New Roman" w:cs="Times New Roman"/>
                <w:bCs/>
                <w:lang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>Стихотворение: С.Егорова «Осень»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 xml:space="preserve">Цель: 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  <w:t>произносит стихотворения выразительно, наизусть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 xml:space="preserve">(Развитие речи - коммуникативная деятельность) 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 xml:space="preserve">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/>
                <w:bCs w:val="0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/>
                <w:b/>
                <w:bCs w:val="0"/>
                <w:highlight w:val="none"/>
                <w:lang w:eastAsia="en-US"/>
              </w:rPr>
              <w:t>Пересадка цветущих растений с участка в группу (ноготки, маргаритки).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проявляет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 интерес к труду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 w:val="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lang w:eastAsia="en-US"/>
              </w:rPr>
              <w:t>(Ознакомление с окружающим миром - трудовая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П.и «</w:t>
            </w:r>
            <w:r>
              <w:rPr>
                <w:rFonts w:ascii="Times New Roman" w:hAnsi="Times New Roman" w:eastAsia="Times New Roman" w:cs="Times New Roman"/>
                <w:b/>
                <w:lang w:val="ru-RU" w:eastAsia="en-US"/>
              </w:rPr>
              <w:t>Кот</w:t>
            </w:r>
            <w:r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  <w:t xml:space="preserve"> и мыши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 w:val="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 xml:space="preserve">Цель: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 xml:space="preserve"> проявляет быстроту, силу, выносливость, гибкость, ловкость в подвижных играх; </w:t>
            </w:r>
            <w:r>
              <w:rPr>
                <w:rFonts w:ascii="Times New Roman" w:hAnsi="Times New Roman" w:eastAsia="Times New Roman" w:cs="Times New Roman"/>
                <w:b/>
                <w:bCs w:val="0"/>
                <w:lang w:eastAsia="en-US"/>
              </w:rPr>
              <w:t>(Физическая культура - двигательная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</w:p>
        </w:tc>
        <w:tc>
          <w:tcPr>
            <w:tcW w:w="2526" w:type="dxa"/>
            <w:vAlign w:val="top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Карточка №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>4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«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val="ru-RU" w:eastAsia="en-US"/>
              </w:rPr>
              <w:t>Наблюдение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за легковым автомобилем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</w:t>
            </w:r>
          </w:p>
          <w:p>
            <w:pPr>
              <w:spacing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: 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  <w:t xml:space="preserve">устанавливает простейшие связи в сезонных изменениях природы и погоде; </w:t>
            </w:r>
            <w:r>
              <w:rPr>
                <w:rFonts w:ascii="Times New Roman" w:hAnsi="Times New Roman" w:eastAsia="Times New Roman" w:cs="Times New Roman"/>
                <w:bCs/>
                <w:highlight w:val="none"/>
                <w:lang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Ознакомление с окружающим миром - познавательная активность, коммуникативная деятельность)</w:t>
            </w:r>
            <w:r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eastAsia="en-US"/>
              </w:rPr>
              <w:t>Загадка:  «Машина»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eastAsia="Times New Roman"/>
                <w:b w:val="0"/>
                <w:bCs/>
                <w:highlight w:val="none"/>
                <w:lang w:eastAsia="en-US"/>
              </w:rPr>
              <w:t xml:space="preserve"> эмоционально воспринимает художественные произведения.</w:t>
            </w:r>
            <w:r>
              <w:rPr>
                <w:rFonts w:hint="default" w:ascii="Times New Roman" w:hAnsi="Times New Roman" w:eastAsia="SimSun" w:cs="Times New Roman"/>
                <w:b w:val="0"/>
                <w:bCs/>
                <w:color w:val="000000"/>
                <w:highlight w:val="none"/>
                <w:lang w:val="ru-RU" w:eastAsia="zh-CN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color w:val="000000"/>
                <w:highlight w:val="none"/>
                <w:lang w:val="ru-RU" w:eastAsia="zh-CN"/>
              </w:rPr>
              <w:t xml:space="preserve">         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 xml:space="preserve">(Развитие речи - коммуникативная деятельность) 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Cs/>
                <w:highlight w:val="none"/>
                <w:lang w:val="ru-RU" w:eastAsia="en-US"/>
              </w:rPr>
              <w:t xml:space="preserve">    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 xml:space="preserve">Очистка участка от веток и камней, подготовка земли 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доводит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 начатое дело до конца 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(Ознакомление с окружающим миром - исследовательская, трудовая деятельность)</w:t>
            </w:r>
            <w:r>
              <w:rPr>
                <w:rFonts w:ascii="Times New Roman" w:hAnsi="Times New Roman" w:eastAsia="Times New Roman" w:cs="Times New Roman"/>
                <w:bCs/>
                <w:highlight w:val="none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П.и«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val="ru-RU" w:eastAsia="en-US"/>
              </w:rPr>
              <w:t>Мы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- шоферы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 Цель: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eastAsia="en-US"/>
              </w:rPr>
              <w:t>проявляет инициативу, самостоятельность при организации знакомых игр.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(Физическая культура - двигательная деятельность)</w:t>
            </w:r>
          </w:p>
        </w:tc>
        <w:tc>
          <w:tcPr>
            <w:tcW w:w="2437" w:type="dxa"/>
            <w:vAlign w:val="top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Карточка №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>5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«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eastAsia="en-US"/>
              </w:rPr>
              <w:t xml:space="preserve">Наблюдение за </w:t>
            </w: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>подорожником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eastAsia="en-US"/>
              </w:rPr>
              <w:t>устанавливает простейшие связи в сезонных изменениях природы и погоде;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(Ознакомление с окружающим миром - познавательная активность, коммуникативная деятельность)</w:t>
            </w:r>
          </w:p>
          <w:p>
            <w:pPr>
              <w:pStyle w:val="14"/>
              <w:rPr>
                <w:rFonts w:hint="default"/>
                <w:color w:val="auto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highlight w:val="none"/>
                <w:lang w:val="ru-RU" w:eastAsia="en-US"/>
              </w:rPr>
              <w:t>Беседа</w:t>
            </w:r>
            <w:r>
              <w:rPr>
                <w:rFonts w:hint="default" w:eastAsia="Times New Roman" w:cs="Times New Roman"/>
                <w:b/>
                <w:highlight w:val="none"/>
                <w:lang w:val="ru-RU" w:eastAsia="en-US"/>
              </w:rPr>
              <w:t xml:space="preserve">                  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hint="default"/>
                <w:color w:val="auto"/>
                <w:sz w:val="24"/>
                <w:szCs w:val="24"/>
              </w:rPr>
              <w:t xml:space="preserve"> обсуждает с интересом информации о незнакомых предметах, явлениях, событиях.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 xml:space="preserve">(Развитие речи - коммуникативная деятельность) </w:t>
            </w:r>
            <w:r>
              <w:rPr>
                <w:rFonts w:hint="default" w:ascii="Times New Roman" w:hAnsi="Times New Roman" w:eastAsia="Times New Roman" w:cs="Times New Roman"/>
                <w:b/>
                <w:bCs w:val="0"/>
                <w:highlight w:val="none"/>
                <w:lang w:val="ru-RU" w:eastAsia="en-US"/>
              </w:rPr>
              <w:t xml:space="preserve">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/>
                <w:b/>
                <w:highlight w:val="none"/>
                <w:lang w:val="ru-RU" w:eastAsia="en-US"/>
              </w:rPr>
              <w:t>Уборка участка от сухих веток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>доводит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en-US"/>
              </w:rPr>
              <w:t xml:space="preserve"> начатое дело до конца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(Ознакомление с окружающим миром - трудовая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П.и «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val="ru-RU" w:eastAsia="en-US"/>
              </w:rPr>
              <w:t>Найди</w:t>
            </w:r>
            <w:r>
              <w:rPr>
                <w:rFonts w:hint="default" w:ascii="Times New Roman" w:hAnsi="Times New Roman" w:eastAsia="Times New Roman" w:cs="Times New Roman"/>
                <w:b/>
                <w:highlight w:val="none"/>
                <w:lang w:val="ru-RU" w:eastAsia="en-US"/>
              </w:rPr>
              <w:t>, где спрятано</w:t>
            </w: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  <w:t xml:space="preserve">Цель: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highlight w:val="none"/>
                <w:lang w:eastAsia="en-US"/>
              </w:rPr>
              <w:t>проявляет быстроту, силу, выносливость, гибкость, ловкость в подвижных играх.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val="en-US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highlight w:val="none"/>
                <w:lang w:eastAsia="en-US"/>
              </w:rPr>
              <w:t>(Физическая культура - двигательная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</w:p>
        </w:tc>
        <w:tc>
          <w:tcPr>
            <w:tcW w:w="12757" w:type="dxa"/>
            <w:gridSpan w:val="11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«Видишь коврик у порога»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Видишь коврик у порога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Он постелен не спроста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Вытирай почаще ноги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Будет в группе чистота.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  <w:t xml:space="preserve">эмоционально воспринимает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  <w:t>художественные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  <w:t xml:space="preserve"> произведени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  <w:t>я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удожественная литература - коммуникативная - познавательная деятельности, самообслуживание)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2757" w:type="dxa"/>
            <w:gridSpan w:val="11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 водички, от водицы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Водичка, водичка,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Умой мое личико,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Чтобы глазоньки блестели,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Чтобы щечки краснели,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 смеялся роток,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 кусался зубок.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произносит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стихотворение выразительно, наизусть.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Художественная литература, развитие речи - коммуникативная, самообслуживание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Художественное слово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того кто ест опрятно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На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 xml:space="preserve"> того кто ест опрятно, 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И смотреть всегда приятно,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Мы едим всегда красиво,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После скажем всем спасибо! Рахмет!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произносит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стихотворение выразительно, наизусть.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Художественная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литература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коммуникативная, познавательная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  <w:t>Дневной сон</w:t>
            </w:r>
          </w:p>
        </w:tc>
        <w:tc>
          <w:tcPr>
            <w:tcW w:w="2567" w:type="dxa"/>
            <w:gridSpan w:val="3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«Колыбельные для сна»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(Музыка - творческая деятельность 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>
            <w:pPr>
              <w:pStyle w:val="5"/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677" w:type="dxa"/>
            <w:gridSpan w:val="3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Салахбай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и лиса»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(чтение казахской народной сказки)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</w:t>
            </w:r>
          </w:p>
          <w:p>
            <w:pPr>
              <w:pStyle w:val="5"/>
              <w:rPr>
                <w:rFonts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деятельность)</w:t>
            </w:r>
          </w:p>
        </w:tc>
        <w:tc>
          <w:tcPr>
            <w:tcW w:w="2550" w:type="dxa"/>
            <w:gridSpan w:val="3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«Колыбельные для сна»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(Музыка - творческая деятельность 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526" w:type="dxa"/>
          </w:tcPr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Нанайская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народная сказка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(чтение)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437" w:type="dxa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«Спят усталые ребята»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(Музыка - творческая деятельность )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757" w:type="dxa"/>
            <w:gridSpan w:val="11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 №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 с 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/>
              </w:rPr>
              <w:t>02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 по 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/>
              </w:rPr>
              <w:t xml:space="preserve">13 октября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-двигательная активность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(выполнять упражнения на растяжку, дыхание, сидя на своих местах);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- трудовая, познавательная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757" w:type="dxa"/>
            <w:gridSpan w:val="11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 водички, от водицы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Водичка, водичка,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Умой мое личико,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Чтобы глазоньки блестели,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Чтобы щечки краснели,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 смеялся роток,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 кусался зубок.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произносит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стихотворение выразительно, наизусть.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Художественная литература, развитие речи - коммуникативная, самообслуживание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Художественное слово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того кто ест опрятно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На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 xml:space="preserve"> того кто ест опрятно, 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И смотреть всегда приятно,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Мы едим всегда красиво,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После скажем всем спасибо! Рахмет!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произносит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стихотворение выразительно, наизусть.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Художественная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литература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коммуникативная, познавательная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775" w:type="dxa"/>
            <w:gridSpan w:val="4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.и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Помощь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муравьям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>рисует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 xml:space="preserve"> предметы с учётом формы, цвета; выполняет лепку с интересом.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(Рисование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,лепка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-творческая, коммуникативная, игровая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Соберем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самолет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конструирует из  природного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 и бросового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 материала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; правильно держит  ножницы и пользуется ими.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(Конструирование,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аппликация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- творческая, коммуникативная, игровая деятельность)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</w:p>
        </w:tc>
        <w:tc>
          <w:tcPr>
            <w:tcW w:w="2469" w:type="dxa"/>
            <w:gridSpan w:val="2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.и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Орнамент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для сумочки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>рисует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 xml:space="preserve"> характерные особенности каждого предмета, их соотношение между собой; владеет техникой лепки стекой.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(Рисование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,лепка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-творческая, коммуникативная, игровая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Украсим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коврик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конструирует из  природного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 и бросового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 материала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; правильно держит  ножницы и пользуется ими.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(Конструирование,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аппликация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- творческая, коммуникативная, игровая деятельность)</w:t>
            </w:r>
          </w:p>
          <w:p>
            <w:pPr>
              <w:pStyle w:val="5"/>
              <w:rPr>
                <w:rFonts w:ascii="Times New Roman" w:hAnsi="Times New Roman" w:cs="Times New Roman" w:eastAsiaTheme="minorHAnsi"/>
                <w:sz w:val="24"/>
                <w:szCs w:val="24"/>
                <w:highlight w:val="yellow"/>
                <w:lang w:val="ru-RU" w:eastAsia="en-US" w:bidi="ar-SA"/>
              </w:rPr>
            </w:pPr>
          </w:p>
        </w:tc>
        <w:tc>
          <w:tcPr>
            <w:tcW w:w="2533" w:type="dxa"/>
            <w:gridSpan w:val="2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Фантазеры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yellow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Цель: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разрезает поперек узкие полоски; участвует в коллективной работе.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Аппликация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,лепка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- творческая, коммуникативная, игровая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Любимая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буква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yellow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Цель: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>использует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 xml:space="preserve"> в рисовании разные цвета; составляет композиции  при помощи склеивания между собой.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Рисование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, конструирование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- творческая, коммуникативная, игровая деятельность )</w:t>
            </w:r>
          </w:p>
        </w:tc>
        <w:tc>
          <w:tcPr>
            <w:tcW w:w="2543" w:type="dxa"/>
            <w:gridSpan w:val="2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.и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Помощь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муравьям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>рисует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 xml:space="preserve"> предметы с учётом формы, цвета; выполняет лепку с интересом.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(Рисование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,лепка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-творческая, коммуникативная, игровая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Соберем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самолет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конструирует из  природного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 и бросового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 материала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; правильно держит  ножницы и пользуется ими.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(Конструирование,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аппликация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- творческая, коммуникативная, игровая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37" w:type="dxa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Объемная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фигура»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Цель: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рассматривает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 предметы, которые будет рисовать и обследует их используя осязание; использует в лепке приёмы сжатия, вытягивания и вдавливания.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Рисование, лепка - творческая, коммуникативная, игровая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Мебельный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салон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вырезает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круглые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 формы из квадрата; конструирует из бумаги.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(Аппликация, конструирование - творческая, коммуникативная, игровая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2775" w:type="dxa"/>
            <w:gridSpan w:val="4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Игровое упражнение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Дорисуй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недостающие детали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 работа с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Амелией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 Беллой.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 xml:space="preserve">имеет представление о равенстве и неравенстве </w:t>
            </w: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>(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eastAsia="zh-CN"/>
              </w:rPr>
              <w:t xml:space="preserve">Основы 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>математики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>– познавательная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 xml:space="preserve">, коммуникативная, игровая </w:t>
            </w:r>
          </w:p>
          <w:p>
            <w:pPr>
              <w:pStyle w:val="5"/>
              <w:rPr>
                <w:rFonts w:hint="default" w:ascii="Times New Roman" w:hAnsi="Times New Roman" w:cs="Times New Roman" w:eastAsiaTheme="minorHAnsi"/>
                <w:color w:val="auto"/>
                <w:sz w:val="24"/>
                <w:szCs w:val="24"/>
                <w:highlight w:val="none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еятельност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)</w:t>
            </w:r>
          </w:p>
        </w:tc>
        <w:tc>
          <w:tcPr>
            <w:tcW w:w="2469" w:type="dxa"/>
            <w:gridSpan w:val="2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Игровое упражнение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Помоги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Незнайке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работа с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Айланой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,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Иосифом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 xml:space="preserve">Цель: </w:t>
            </w:r>
            <w:r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highlight w:val="none"/>
                <w:lang w:val="ru-RU" w:eastAsia="en-US"/>
              </w:rPr>
              <w:t xml:space="preserve">произносит правильно услышанный звук. </w:t>
            </w: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>(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>Развитие</w:t>
            </w: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 xml:space="preserve"> речи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>– познавательная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>, игровая</w:t>
            </w:r>
          </w:p>
          <w:p>
            <w:pPr>
              <w:pStyle w:val="5"/>
              <w:rPr>
                <w:rFonts w:hint="default" w:ascii="Times New Roman" w:hAnsi="Times New Roman" w:cs="Times New Roman" w:eastAsiaTheme="minorHAnsi"/>
                <w:b/>
                <w:bCs/>
                <w:sz w:val="24"/>
                <w:szCs w:val="24"/>
                <w:highlight w:val="none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еятельност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)</w:t>
            </w:r>
          </w:p>
        </w:tc>
        <w:tc>
          <w:tcPr>
            <w:tcW w:w="2533" w:type="dxa"/>
            <w:gridSpan w:val="2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Игровое упражнение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Разложи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морковки в корзинки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 работа с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Викторией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Ш.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,</w:t>
            </w:r>
          </w:p>
          <w:p>
            <w:pPr>
              <w:spacing w:after="0" w:line="240" w:lineRule="auto"/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Вероникой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 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>считает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 w:eastAsia="en-US"/>
              </w:rPr>
              <w:t xml:space="preserve"> в пределах 5-ти, называет число по порядку.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>(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eastAsia="zh-CN"/>
              </w:rPr>
              <w:t xml:space="preserve">Основы 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>математики</w:t>
            </w: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>– познавательная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>, игровая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еятельност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)</w:t>
            </w:r>
          </w:p>
        </w:tc>
        <w:tc>
          <w:tcPr>
            <w:tcW w:w="2543" w:type="dxa"/>
            <w:gridSpan w:val="2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Выложи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из палочек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Работа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с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Севинч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Мединой.</w:t>
            </w:r>
          </w:p>
          <w:p>
            <w:pPr>
              <w:pStyle w:val="5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Цель: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раскладывает 2-3 предмета разной величины по длине в возрастающем порядке.</w:t>
            </w:r>
          </w:p>
          <w:p>
            <w:pPr>
              <w:pStyle w:val="5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lang w:val="ru-RU"/>
              </w:rPr>
              <w:t>(Основы математики - познавательная, игровая деятельности)</w:t>
            </w:r>
          </w:p>
        </w:tc>
        <w:tc>
          <w:tcPr>
            <w:tcW w:w="2437" w:type="dxa"/>
          </w:tcPr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Игровое упражнение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Дорисуй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недостающие детали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 работа с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Ильей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П., Ильей М.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>Цель: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>имеет представление о равенстве и неравенстве</w:t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>(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eastAsia="zh-CN"/>
              </w:rPr>
              <w:t xml:space="preserve">Основы 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>математики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>– познавательная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 xml:space="preserve">, коммуникативная, игровая 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еятельност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11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коммуникативная, познавательная деятельности, самообслуживание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75" w:type="dxa"/>
            <w:gridSpan w:val="4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Мына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жерде аю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Мына жерде қасқыр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М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ына жерде қоян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М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ына жерде түлкі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 xml:space="preserve"> Ал мына жерде күлкі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! 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Ақ суек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           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(Белая кость)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проявляет инициативу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, самостоятельность при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организации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знакомых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игр.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      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>
            <w:pPr>
              <w:pStyle w:val="5"/>
              <w:rPr>
                <w:rFonts w:hint="default" w:ascii="Times New Roman" w:hAnsi="Times New Roman" w:cs="Times New Roman" w:eastAsiaTheme="minorHAnsi"/>
                <w:b/>
                <w:bCs/>
                <w:sz w:val="24"/>
                <w:szCs w:val="24"/>
                <w:highlight w:val="none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Свободные игры</w:t>
            </w:r>
          </w:p>
        </w:tc>
        <w:tc>
          <w:tcPr>
            <w:tcW w:w="2469" w:type="dxa"/>
            <w:gridSpan w:val="2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Мына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жерде аю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Мына жерде қасқыр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М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ына жерде қоян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М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ына жерде түлкі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 xml:space="preserve"> Ал мына жерде күлкі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! 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 қасқыр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-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байланған қасқыр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(Белый лютый -серый лютый)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самостоятельно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играет и соблюдает правила спортивных игр.        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 w:eastAsiaTheme="minorHAnsi"/>
                <w:b/>
                <w:bCs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Свободные игры</w:t>
            </w:r>
          </w:p>
        </w:tc>
        <w:tc>
          <w:tcPr>
            <w:tcW w:w="2550" w:type="dxa"/>
            <w:gridSpan w:val="3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Мына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жерде аю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Мына жерде қасқыр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М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ына жерде қоян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М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ына жерде түлкі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 xml:space="preserve"> Ал мына жерде күлкі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!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Жапалақтар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және қарлығаш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(Ястребы и ласточки)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проявляет инициативу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, самостоятельность при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организации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знакомых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игр.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      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Свободные игры</w:t>
            </w:r>
          </w:p>
        </w:tc>
        <w:tc>
          <w:tcPr>
            <w:tcW w:w="2526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Мына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жерде аю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Мына жерде қасқыр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М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ына жерде қоян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М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ына жерде түлкі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 xml:space="preserve"> Ал мына жерде күлкі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! 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Ақ суек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(Белая кость)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самостоятельно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играет и соблюдает правила спортивных игр.      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Свободные игры</w:t>
            </w:r>
          </w:p>
        </w:tc>
        <w:tc>
          <w:tcPr>
            <w:tcW w:w="2437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Мына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жерде аю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Мына жерде қасқыр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М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ына жерде қоян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М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>ына жерде түлкі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kk-KZ"/>
              </w:rPr>
              <w:t xml:space="preserve"> Ал мына жерде күлкі бар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!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Балапандар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(Цыплята)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проявляет инициативу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, самостоятельность при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организации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знакомых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игр.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         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Свободные игры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2775" w:type="dxa"/>
            <w:gridSpan w:val="4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об успехах ребенка в детском саду.</w:t>
            </w:r>
          </w:p>
          <w:p>
            <w:pPr>
              <w:pStyle w:val="5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</w:p>
        </w:tc>
        <w:tc>
          <w:tcPr>
            <w:tcW w:w="2469" w:type="dxa"/>
            <w:gridSpan w:val="2"/>
            <w:vAlign w:val="top"/>
          </w:tcPr>
          <w:p>
            <w:pPr>
              <w:pStyle w:val="5"/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об успехах ребенка в детском саду.</w:t>
            </w:r>
          </w:p>
        </w:tc>
        <w:tc>
          <w:tcPr>
            <w:tcW w:w="2550" w:type="dxa"/>
            <w:gridSpan w:val="3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Arial"/>
                <w:color w:val="000000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en-US"/>
              </w:rPr>
              <w:t>Консультация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 для родителей «Чтение сказок»</w:t>
            </w:r>
          </w:p>
        </w:tc>
        <w:tc>
          <w:tcPr>
            <w:tcW w:w="2526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об успехах ребенка в детском саду.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Консультация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«Что можно наблюдать на прогулке с ребенком»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</w:t>
      </w:r>
    </w:p>
    <w:p>
      <w:pPr>
        <w:ind w:firstLine="11760" w:firstLineChars="490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Тексерд</w:t>
      </w:r>
      <w:r>
        <w:rPr>
          <w:rFonts w:ascii="Times New Roman" w:hAnsi="Times New Roman" w:eastAsia="Times New Roman" w:cs="Times New Roman"/>
          <w:sz w:val="24"/>
          <w:szCs w:val="24"/>
          <w:lang w:val="kk-KZ"/>
        </w:rPr>
        <w:t>і</w:t>
      </w:r>
      <w:r>
        <w:rPr>
          <w:rFonts w:ascii="Times New Roman" w:hAnsi="Times New Roman" w:eastAsia="Times New Roman" w:cs="Times New Roman"/>
          <w:sz w:val="24"/>
          <w:szCs w:val="24"/>
        </w:rPr>
        <w:t>_____________</w:t>
      </w:r>
    </w:p>
    <w:p>
      <w:pPr>
        <w:wordWrap w:val="0"/>
        <w:rPr>
          <w:rFonts w:hint="default" w:ascii="Times New Roman" w:hAnsi="Times New Roman" w:eastAsia="Times New Roman" w:cs="Times New Roman"/>
          <w:sz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kk-KZ"/>
        </w:rPr>
        <w:t>ә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рбиеш</w:t>
      </w:r>
      <w:r>
        <w:rPr>
          <w:rFonts w:ascii="Times New Roman" w:hAnsi="Times New Roman" w:eastAsia="Times New Roman" w:cs="Times New Roman"/>
          <w:sz w:val="24"/>
          <w:szCs w:val="24"/>
          <w:lang w:val="kk-KZ"/>
        </w:rPr>
        <w:t>і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: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Халиулина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 Л.М</w:t>
      </w:r>
    </w:p>
    <w:sectPr>
      <w:pgSz w:w="16838" w:h="11906" w:orient="landscape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139E5C1"/>
    <w:multiLevelType w:val="singleLevel"/>
    <w:tmpl w:val="A139E5C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documentProtection w:enforcement="0"/>
  <w:defaultTabStop w:val="708"/>
  <w:drawingGridHorizontalSpacing w:val="11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2"/>
  </w:compat>
  <w:rsids>
    <w:rsidRoot w:val="009A6FE1"/>
    <w:rsid w:val="00045FDA"/>
    <w:rsid w:val="000947B0"/>
    <w:rsid w:val="000A3688"/>
    <w:rsid w:val="000D7DA2"/>
    <w:rsid w:val="000F0801"/>
    <w:rsid w:val="001071CB"/>
    <w:rsid w:val="0014072D"/>
    <w:rsid w:val="00142039"/>
    <w:rsid w:val="001B7249"/>
    <w:rsid w:val="001C737F"/>
    <w:rsid w:val="00274E93"/>
    <w:rsid w:val="00291D1C"/>
    <w:rsid w:val="00297C56"/>
    <w:rsid w:val="002B4B01"/>
    <w:rsid w:val="00415116"/>
    <w:rsid w:val="00437A5F"/>
    <w:rsid w:val="004B62F7"/>
    <w:rsid w:val="00542E56"/>
    <w:rsid w:val="005A6EF0"/>
    <w:rsid w:val="006D4BF5"/>
    <w:rsid w:val="006F068F"/>
    <w:rsid w:val="00771202"/>
    <w:rsid w:val="00844E1E"/>
    <w:rsid w:val="00850C1B"/>
    <w:rsid w:val="008800EF"/>
    <w:rsid w:val="008D028E"/>
    <w:rsid w:val="009257FC"/>
    <w:rsid w:val="00961088"/>
    <w:rsid w:val="00967D9E"/>
    <w:rsid w:val="009A6FE1"/>
    <w:rsid w:val="009D048C"/>
    <w:rsid w:val="009F6249"/>
    <w:rsid w:val="00A74477"/>
    <w:rsid w:val="00AC4851"/>
    <w:rsid w:val="00AC7BB1"/>
    <w:rsid w:val="00B557DC"/>
    <w:rsid w:val="00B7668A"/>
    <w:rsid w:val="00B93B4E"/>
    <w:rsid w:val="00BB2D20"/>
    <w:rsid w:val="00BB7D73"/>
    <w:rsid w:val="00C15F89"/>
    <w:rsid w:val="00CB6273"/>
    <w:rsid w:val="00D37263"/>
    <w:rsid w:val="00E20BC5"/>
    <w:rsid w:val="00E37C54"/>
    <w:rsid w:val="00E41163"/>
    <w:rsid w:val="00EF7D9D"/>
    <w:rsid w:val="00F6084E"/>
    <w:rsid w:val="00F72846"/>
    <w:rsid w:val="00F80609"/>
    <w:rsid w:val="00F83F98"/>
    <w:rsid w:val="00FE0DE4"/>
    <w:rsid w:val="02C94D16"/>
    <w:rsid w:val="04854CE0"/>
    <w:rsid w:val="04D63587"/>
    <w:rsid w:val="076F0622"/>
    <w:rsid w:val="090769AC"/>
    <w:rsid w:val="0A642F80"/>
    <w:rsid w:val="0A7447BB"/>
    <w:rsid w:val="0B401500"/>
    <w:rsid w:val="0D2E2B83"/>
    <w:rsid w:val="0EFC58BB"/>
    <w:rsid w:val="105A74EC"/>
    <w:rsid w:val="10AB3CD2"/>
    <w:rsid w:val="139B5230"/>
    <w:rsid w:val="14407595"/>
    <w:rsid w:val="15280939"/>
    <w:rsid w:val="18332DB2"/>
    <w:rsid w:val="19147CE9"/>
    <w:rsid w:val="19724C48"/>
    <w:rsid w:val="1B4A2C99"/>
    <w:rsid w:val="1C0114E8"/>
    <w:rsid w:val="1C775CC1"/>
    <w:rsid w:val="1C7B4336"/>
    <w:rsid w:val="1E4B2231"/>
    <w:rsid w:val="1E727F92"/>
    <w:rsid w:val="1F3B42E3"/>
    <w:rsid w:val="1FE21589"/>
    <w:rsid w:val="225F33DE"/>
    <w:rsid w:val="253D03DB"/>
    <w:rsid w:val="267C7746"/>
    <w:rsid w:val="26CF1507"/>
    <w:rsid w:val="27496F1E"/>
    <w:rsid w:val="286B6822"/>
    <w:rsid w:val="286D6590"/>
    <w:rsid w:val="2B2D161E"/>
    <w:rsid w:val="2BAE663C"/>
    <w:rsid w:val="317A502B"/>
    <w:rsid w:val="34C91E7D"/>
    <w:rsid w:val="35324492"/>
    <w:rsid w:val="36A20411"/>
    <w:rsid w:val="3A37298A"/>
    <w:rsid w:val="426505C4"/>
    <w:rsid w:val="4526073C"/>
    <w:rsid w:val="459A65CF"/>
    <w:rsid w:val="4671594D"/>
    <w:rsid w:val="47206DDC"/>
    <w:rsid w:val="47B245D1"/>
    <w:rsid w:val="487B5F19"/>
    <w:rsid w:val="490D2106"/>
    <w:rsid w:val="4A654FD1"/>
    <w:rsid w:val="4B2D2768"/>
    <w:rsid w:val="4DE441A5"/>
    <w:rsid w:val="4EFC4B88"/>
    <w:rsid w:val="4F6D7D0A"/>
    <w:rsid w:val="4F80108E"/>
    <w:rsid w:val="567A6A98"/>
    <w:rsid w:val="570E07F8"/>
    <w:rsid w:val="579420AD"/>
    <w:rsid w:val="58F96276"/>
    <w:rsid w:val="5A761254"/>
    <w:rsid w:val="5D83764E"/>
    <w:rsid w:val="5E792122"/>
    <w:rsid w:val="5EC46DAF"/>
    <w:rsid w:val="60FB2C37"/>
    <w:rsid w:val="61300EBD"/>
    <w:rsid w:val="626E1B89"/>
    <w:rsid w:val="62B22D95"/>
    <w:rsid w:val="654D33C1"/>
    <w:rsid w:val="67F90D70"/>
    <w:rsid w:val="6C3E173E"/>
    <w:rsid w:val="6D254AC4"/>
    <w:rsid w:val="6D8A1368"/>
    <w:rsid w:val="6E1C6BA4"/>
    <w:rsid w:val="707D110F"/>
    <w:rsid w:val="713864D0"/>
    <w:rsid w:val="714D10F9"/>
    <w:rsid w:val="728820A8"/>
    <w:rsid w:val="734E41BF"/>
    <w:rsid w:val="7640542F"/>
    <w:rsid w:val="76EB685A"/>
    <w:rsid w:val="7A297F4A"/>
    <w:rsid w:val="7B6E5BB4"/>
    <w:rsid w:val="7D7A222C"/>
    <w:rsid w:val="7DFE106A"/>
    <w:rsid w:val="7FCF6CF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rPr>
      <w:rFonts w:eastAsiaTheme="minorHAnsi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No Spacing"/>
    <w:link w:val="6"/>
    <w:qFormat/>
    <w:uiPriority w:val="1"/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6">
    <w:name w:val="Без интервала Знак"/>
    <w:link w:val="5"/>
    <w:qFormat/>
    <w:locked/>
    <w:uiPriority w:val="1"/>
    <w:rPr>
      <w:rFonts w:eastAsiaTheme="minorHAnsi"/>
      <w:lang w:eastAsia="en-US"/>
    </w:rPr>
  </w:style>
  <w:style w:type="paragraph" w:customStyle="1" w:styleId="7">
    <w:name w:val="Table Paragraph"/>
    <w:basedOn w:val="1"/>
    <w:qFormat/>
    <w:uiPriority w:val="1"/>
    <w:pPr>
      <w:ind w:left="107"/>
    </w:pPr>
  </w:style>
  <w:style w:type="paragraph" w:customStyle="1" w:styleId="8">
    <w:name w:val="c0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9">
    <w:name w:val="c12"/>
    <w:basedOn w:val="2"/>
    <w:qFormat/>
    <w:uiPriority w:val="0"/>
  </w:style>
  <w:style w:type="character" w:customStyle="1" w:styleId="10">
    <w:name w:val="c1"/>
    <w:basedOn w:val="2"/>
    <w:qFormat/>
    <w:uiPriority w:val="0"/>
  </w:style>
  <w:style w:type="paragraph" w:customStyle="1" w:styleId="11">
    <w:name w:val="c8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12">
    <w:name w:val="c6"/>
    <w:basedOn w:val="2"/>
    <w:qFormat/>
    <w:uiPriority w:val="0"/>
  </w:style>
  <w:style w:type="character" w:customStyle="1" w:styleId="13">
    <w:name w:val="c15"/>
    <w:basedOn w:val="2"/>
    <w:qFormat/>
    <w:uiPriority w:val="0"/>
  </w:style>
  <w:style w:type="paragraph" w:customStyle="1" w:styleId="14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3085</Words>
  <Characters>17589</Characters>
  <Lines>146</Lines>
  <Paragraphs>41</Paragraphs>
  <TotalTime>5</TotalTime>
  <ScaleCrop>false</ScaleCrop>
  <LinksUpToDate>false</LinksUpToDate>
  <CharactersWithSpaces>20633</CharactersWithSpaces>
  <Application>WPS Office_12.2.0.13489_F1E327BC-269C-435d-A152-05C5408002CA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2022-09-02T07:27:00Z</dcterms:created>
  <dc:creator>ds-4</dc:creator>
  <cp:lastModifiedBy>WPS_1709133096</cp:lastModifiedBy>
  <cp:lastPrinted>2023-11-13T14:33:00Z</cp:lastPrinted>
  <dcterms:modified xsi:type="dcterms:W3CDTF">2024-05-15T09:13:27Z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96B8C18B51BC431F93C767D000016B0D</vt:lpwstr>
  </property>
</Properties>
</file>