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>
      <w:pPr>
        <w:spacing w:after="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>
        <w:rPr>
          <w:rFonts w:ascii="Times New Roman" w:hAnsi="Times New Roman" w:eastAsia="Calibri" w:cs="Times New Roman"/>
          <w:sz w:val="24"/>
          <w:szCs w:val="24"/>
        </w:rPr>
        <w:t>к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>ому район</w:t>
      </w:r>
      <w:r>
        <w:rPr>
          <w:rFonts w:ascii="Times New Roman" w:hAnsi="Times New Roman" w:eastAsia="Calibri" w:cs="Times New Roman"/>
          <w:sz w:val="24"/>
          <w:szCs w:val="24"/>
        </w:rPr>
        <w:t>у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>
      <w:pPr>
        <w:spacing w:after="0"/>
        <w:rPr>
          <w:rFonts w:hint="default" w:ascii="Times New Roman" w:hAnsi="Times New Roman" w:eastAsia="Calibri" w:cs="Times New Roman"/>
          <w:sz w:val="24"/>
          <w:szCs w:val="24"/>
          <w:lang w:val="ru-RU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Группа: </w:t>
      </w:r>
      <w:r>
        <w:rPr>
          <w:rFonts w:ascii="Times New Roman" w:hAnsi="Times New Roman" w:eastAsia="Calibri" w:cs="Times New Roman"/>
          <w:bCs/>
          <w:sz w:val="24"/>
          <w:szCs w:val="24"/>
          <w:u w:val="single"/>
          <w:lang w:val="ru-RU"/>
        </w:rPr>
        <w:t>Старшая</w:t>
      </w:r>
      <w:r>
        <w:rPr>
          <w:rFonts w:hint="default" w:ascii="Times New Roman" w:hAnsi="Times New Roman" w:eastAsia="Calibri" w:cs="Times New Roman"/>
          <w:bCs/>
          <w:sz w:val="24"/>
          <w:szCs w:val="24"/>
          <w:u w:val="single"/>
          <w:lang w:val="ru-RU"/>
        </w:rPr>
        <w:t xml:space="preserve"> группа</w:t>
      </w:r>
      <w:r>
        <w:rPr>
          <w:rFonts w:ascii="Times New Roman" w:hAnsi="Times New Roman" w:eastAsia="Calibri" w:cs="Times New Roman"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«А</w:t>
      </w:r>
      <w:r>
        <w:rPr>
          <w:rFonts w:ascii="Times New Roman" w:hAnsi="Times New Roman" w:eastAsia="Calibri" w:cs="Times New Roman"/>
          <w:sz w:val="15"/>
          <w:szCs w:val="15"/>
          <w:u w:val="single"/>
          <w:lang w:val="kk-KZ"/>
        </w:rPr>
        <w:t>ҚҚ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улар»</w:t>
      </w:r>
      <w:r>
        <w:rPr>
          <w:rFonts w:hint="default" w:ascii="Times New Roman" w:hAnsi="Times New Roman" w:eastAsia="Calibri" w:cs="Times New Roman"/>
          <w:sz w:val="24"/>
          <w:szCs w:val="24"/>
          <w:u w:val="single"/>
          <w:lang w:val="ru-RU"/>
        </w:rPr>
        <w:t xml:space="preserve"> (разновозрастная)</w:t>
      </w:r>
    </w:p>
    <w:p>
      <w:pPr>
        <w:spacing w:after="0"/>
        <w:rPr>
          <w:rFonts w:hint="default" w:ascii="Times New Roman" w:hAnsi="Times New Roman" w:eastAsia="Calibri" w:cs="Times New Roman"/>
          <w:sz w:val="24"/>
          <w:szCs w:val="24"/>
          <w:lang w:val="ru-RU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>Возраст детей:</w:t>
      </w:r>
      <w:r>
        <w:rPr>
          <w:rFonts w:ascii="Times New Roman" w:hAnsi="Times New Roman" w:eastAsia="Calibri" w:cs="Times New Roman"/>
          <w:bCs/>
          <w:sz w:val="24"/>
          <w:szCs w:val="24"/>
        </w:rPr>
        <w:t xml:space="preserve"> </w:t>
      </w:r>
      <w:r>
        <w:rPr>
          <w:rFonts w:hint="default" w:ascii="Times New Roman" w:hAnsi="Times New Roman" w:eastAsia="Calibri" w:cs="Times New Roman"/>
          <w:bCs/>
          <w:sz w:val="24"/>
          <w:szCs w:val="24"/>
          <w:u w:val="single"/>
          <w:lang w:val="ru-RU"/>
        </w:rPr>
        <w:t xml:space="preserve">4,3 </w:t>
      </w:r>
      <w:r>
        <w:rPr>
          <w:rFonts w:ascii="Times New Roman" w:hAnsi="Times New Roman" w:eastAsia="Calibri" w:cs="Times New Roman"/>
          <w:sz w:val="24"/>
          <w:szCs w:val="24"/>
          <w:u w:val="single"/>
          <w:lang w:val="ru-RU"/>
        </w:rPr>
        <w:t>года</w:t>
      </w:r>
    </w:p>
    <w:p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>На какой период составлен план</w:t>
      </w:r>
      <w:r>
        <w:rPr>
          <w:rFonts w:ascii="Times New Roman" w:hAnsi="Times New Roman" w:eastAsia="Calibri" w:cs="Times New Roman"/>
          <w:sz w:val="24"/>
          <w:szCs w:val="24"/>
        </w:rPr>
        <w:t>:</w:t>
      </w:r>
      <w:r>
        <w:rPr>
          <w:rFonts w:hint="default" w:ascii="Times New Roman" w:hAnsi="Times New Roman" w:eastAsia="Calibri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eastAsia="Calibri" w:cs="Times New Roman"/>
          <w:sz w:val="24"/>
          <w:szCs w:val="24"/>
          <w:u w:val="single"/>
          <w:lang w:val="ru-RU"/>
        </w:rPr>
        <w:t xml:space="preserve">01 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 xml:space="preserve">– </w:t>
      </w:r>
      <w:r>
        <w:rPr>
          <w:rFonts w:hint="default" w:ascii="Times New Roman" w:hAnsi="Times New Roman" w:eastAsia="Calibri" w:cs="Times New Roman"/>
          <w:sz w:val="24"/>
          <w:szCs w:val="24"/>
          <w:u w:val="single"/>
          <w:lang w:val="ru-RU"/>
        </w:rPr>
        <w:t>05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u w:val="single"/>
          <w:lang w:val="ru-RU"/>
        </w:rPr>
        <w:t>апреля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 xml:space="preserve"> 202</w:t>
      </w:r>
      <w:r>
        <w:rPr>
          <w:rFonts w:hint="default" w:ascii="Times New Roman" w:hAnsi="Times New Roman" w:eastAsia="Calibri" w:cs="Times New Roman"/>
          <w:sz w:val="24"/>
          <w:szCs w:val="24"/>
          <w:u w:val="single"/>
          <w:lang w:val="ru-RU"/>
        </w:rPr>
        <w:t>3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-202</w:t>
      </w:r>
      <w:r>
        <w:rPr>
          <w:rFonts w:hint="default" w:ascii="Times New Roman" w:hAnsi="Times New Roman" w:eastAsia="Calibri" w:cs="Times New Roman"/>
          <w:sz w:val="24"/>
          <w:szCs w:val="24"/>
          <w:u w:val="single"/>
          <w:lang w:val="ru-RU"/>
        </w:rPr>
        <w:t>4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 xml:space="preserve"> учебный год</w:t>
      </w:r>
    </w:p>
    <w:tbl>
      <w:tblPr>
        <w:tblStyle w:val="4"/>
        <w:tblW w:w="149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2447"/>
        <w:gridCol w:w="100"/>
        <w:gridCol w:w="20"/>
        <w:gridCol w:w="133"/>
        <w:gridCol w:w="2265"/>
        <w:gridCol w:w="2580"/>
        <w:gridCol w:w="2775"/>
        <w:gridCol w:w="24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547" w:type="dxa"/>
            <w:gridSpan w:val="2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Понедельник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01.04.2024</w:t>
            </w:r>
          </w:p>
        </w:tc>
        <w:tc>
          <w:tcPr>
            <w:tcW w:w="2418" w:type="dxa"/>
            <w:gridSpan w:val="3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Вторник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02.04.2024</w:t>
            </w:r>
          </w:p>
        </w:tc>
        <w:tc>
          <w:tcPr>
            <w:tcW w:w="2580" w:type="dxa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2775" w:type="dxa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2437" w:type="dxa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7" w:type="dxa"/>
            <w:gridSpan w:val="8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коммуникативная, познавательная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2757" w:type="dxa"/>
            <w:gridSpan w:val="8"/>
          </w:tcPr>
          <w:p>
            <w:pPr>
              <w:bidi w:val="0"/>
              <w:spacing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ru-RU"/>
              </w:rPr>
              <w:t>Беседы с родителями об особенностях общения детей со сверстниками, о поощрениях и наказаниях ребенка.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ru-RU"/>
              </w:rPr>
              <w:t>Консультация (индивидуальная) по запросам родителей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8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47" w:type="dxa"/>
            <w:vAlign w:val="top"/>
          </w:tcPr>
          <w:p>
            <w:pPr>
              <w:rPr>
                <w:rFonts w:hint="default" w:ascii="Times New Roman" w:hAnsi="Times New Roman" w:cs="Times New Roman"/>
                <w:bCs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Блоки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Дьенеша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highlight w:val="none"/>
                <w:lang w:val="ru-RU" w:eastAsia="en-US"/>
              </w:rPr>
              <w:t xml:space="preserve">различает и называет строительные детали, использует их с учётом конструктивных свойств        </w:t>
            </w:r>
            <w:r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  <w:lang w:val="ru-RU" w:eastAsia="zh-CN"/>
              </w:rPr>
              <w:t xml:space="preserve">                       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Конструирование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lang w:eastAsia="en-US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познавательная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lang w:eastAsia="en-US"/>
              </w:rPr>
              <w:t>, игровая деятельности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)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 w:eastAsia="en-US"/>
              </w:rPr>
              <w:t xml:space="preserve">                       </w:t>
            </w:r>
          </w:p>
          <w:p>
            <w:pPr>
              <w:rPr>
                <w:rFonts w:hint="default" w:ascii="Times New Roman" w:hAnsi="Times New Roman" w:cs="Times New Roman" w:eastAsiaTheme="minorHAnsi"/>
                <w:b/>
                <w:bCs w:val="0"/>
                <w:sz w:val="24"/>
                <w:szCs w:val="24"/>
                <w:highlight w:val="none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В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уголке природы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«Уход за комнатными растениями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>»(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ыхление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почвы, полив, опрыскивание)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>проявляет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 xml:space="preserve"> интерес к труду.             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Ознакомление с окружающим миром – трудовая, коммуникативная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)</w:t>
            </w:r>
          </w:p>
        </w:tc>
        <w:tc>
          <w:tcPr>
            <w:tcW w:w="2518" w:type="dxa"/>
            <w:gridSpan w:val="4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 xml:space="preserve">Игры с конструктором в уголке конструирования. </w:t>
            </w:r>
          </w:p>
          <w:p>
            <w:pPr>
              <w:pStyle w:val="5"/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 xml:space="preserve">Цель: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самостоятельно выбирает детали их по качеству, объёму, и форме, конструирует.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Конструирование</w:t>
            </w:r>
            <w:r>
              <w:rPr>
                <w:rFonts w:ascii="Times New Roman" w:hAnsi="Times New Roman" w:cs="Times New Roman" w:eastAsiaTheme="minorHAnsi"/>
                <w:b/>
                <w:bCs/>
                <w:sz w:val="24"/>
                <w:szCs w:val="24"/>
                <w:lang w:eastAsia="en-US"/>
              </w:rPr>
              <w:t xml:space="preserve"> –  познавательная, игровая деятельности</w:t>
            </w:r>
            <w:r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lang w:val="ru-RU" w:eastAsia="en-US"/>
              </w:rPr>
              <w:t>)</w:t>
            </w:r>
          </w:p>
          <w:p>
            <w:pP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Трудовое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поручение «Нарезать салфетки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ru-RU" w:eastAsia="en-US"/>
              </w:rPr>
              <w:t>старается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 w:eastAsia="en-US"/>
              </w:rPr>
              <w:t xml:space="preserve"> ответственно выполнять задание.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Ознакомление с окружающим миром – трудовая, коммуникативная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)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lang w:val="ru-RU" w:eastAsia="en-US"/>
              </w:rPr>
              <w:t xml:space="preserve"> </w:t>
            </w:r>
          </w:p>
        </w:tc>
        <w:tc>
          <w:tcPr>
            <w:tcW w:w="2580" w:type="dxa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 xml:space="preserve">Просмотр презентации  «Растения и животные водоёмов Казахстана» 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>Цель: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гордится Родиной - Республикой Казахстан  </w:t>
            </w:r>
          </w:p>
          <w:p>
            <w:pPr>
              <w:pStyle w:val="5"/>
              <w:rPr>
                <w:rFonts w:ascii="Times New Roman" w:hAnsi="Times New Roman" w:cs="Times New Roman"/>
                <w:bCs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>(Развитие речи, художественная литература - коммуникативная игровая деятельности)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none"/>
                <w:lang w:eastAsia="en-US"/>
              </w:rPr>
              <w:t xml:space="preserve">  </w:t>
            </w:r>
          </w:p>
          <w:p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>Д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>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>Города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 xml:space="preserve"> Казахстана»           Цель:</w:t>
            </w:r>
            <w:r>
              <w:rPr>
                <w:rFonts w:hint="default" w:ascii="Times New Roman" w:hAnsi="Times New Roman" w:cs="Times New Roman" w:eastAsiaTheme="minorHAnsi"/>
                <w:b w:val="0"/>
                <w:bCs/>
                <w:sz w:val="24"/>
                <w:szCs w:val="24"/>
                <w:highlight w:val="none"/>
                <w:lang w:val="ru-RU" w:eastAsia="en-US" w:bidi="ar-SA"/>
              </w:rPr>
              <w:t xml:space="preserve"> знает и называет страну, населённый пункт где родился  </w:t>
            </w:r>
          </w:p>
          <w:p>
            <w:pP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>В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 xml:space="preserve"> уголке природы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 xml:space="preserve"> «Уход за растениями» 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проявляет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 интерес к труду. 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highlight w:val="none"/>
                <w:lang w:eastAsia="en-US"/>
              </w:rPr>
              <w:t>Ознакомление с окружающим миром – трудовая, коммуникативная деятельности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>)</w:t>
            </w:r>
          </w:p>
        </w:tc>
        <w:tc>
          <w:tcPr>
            <w:tcW w:w="2775" w:type="dxa"/>
            <w:vAlign w:val="top"/>
          </w:tcPr>
          <w:p>
            <w:pPr>
              <w:rPr>
                <w:rFonts w:ascii="Times New Roman" w:hAnsi="Times New Roman" w:cs="Times New Roman" w:eastAsiaTheme="minorHAnsi"/>
                <w:b/>
                <w:sz w:val="24"/>
                <w:szCs w:val="24"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 w:eastAsia="en-US"/>
              </w:rPr>
              <w:t>Настольно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 w:eastAsia="en-US"/>
              </w:rPr>
              <w:t xml:space="preserve"> - печатные игры: домино, мозаика, шнуровка. 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 xml:space="preserve">       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 w:eastAsia="en-US"/>
              </w:rPr>
              <w:t xml:space="preserve">Цель: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 xml:space="preserve">развивает наглядно - образное мышление, память.          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lang w:val="ru-RU" w:eastAsia="en-US"/>
              </w:rPr>
              <w:t xml:space="preserve">(Основы математики - познавательная, игровая деятельности)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Трудовое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поручение «Наточить карандаши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ru-RU" w:eastAsia="en-US"/>
              </w:rPr>
              <w:t>доводит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 w:eastAsia="en-US"/>
              </w:rPr>
              <w:t xml:space="preserve"> начатое дело до конца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Ознакомление с окружающим миром – трудовая, коммуникативная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)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lang w:val="ru-RU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437" w:type="dxa"/>
            <w:vAlign w:val="top"/>
          </w:tcPr>
          <w:p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Д.и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Скажи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правильно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>
            <w:pPr>
              <w:rPr>
                <w:rFonts w:hint="default" w:ascii="Times New Roman" w:hAnsi="Times New Roman" w:cs="Times New Roman"/>
                <w:b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eastAsia="zh-CN"/>
              </w:rPr>
              <w:t>п</w:t>
            </w:r>
            <w: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val="ru-RU" w:eastAsia="zh-CN"/>
              </w:rPr>
              <w:t>роизносит</w:t>
            </w:r>
            <w:r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  <w:lang w:val="ru-RU" w:eastAsia="zh-CN"/>
              </w:rPr>
              <w:t xml:space="preserve"> слова и фразы правильно, чётко.                       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lang w:eastAsia="en-US"/>
              </w:rPr>
              <w:t>Развитие речи,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lang w:eastAsia="en-US"/>
              </w:rPr>
              <w:t>художественная литература – коммуникативная, игровая деятельности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)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 w:eastAsia="en-US"/>
              </w:rPr>
              <w:t xml:space="preserve">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В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уголке природы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«Уход за комнатными растениями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>»(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ыхление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почвы, полив, опрыскивание)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>проявляет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 xml:space="preserve"> интерес к труду.             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Ознакомление с окружающим миром – трудовая, коммуникативная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Утренняя гимнастика</w:t>
            </w:r>
          </w:p>
        </w:tc>
        <w:tc>
          <w:tcPr>
            <w:tcW w:w="12757" w:type="dxa"/>
            <w:gridSpan w:val="8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>Комплекс утренней гимнастики №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>1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 xml:space="preserve"> с 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>01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 xml:space="preserve"> по 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>12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>апреля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 xml:space="preserve"> 2024 года 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  <w:lang w:eastAsia="en-US"/>
              </w:rPr>
              <w:t>(двигательно - оздоровительная  активность, игровая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757" w:type="dxa"/>
            <w:gridSpan w:val="8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kk-KZ"/>
              </w:rPr>
              <w:t xml:space="preserve">Художественное слово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От водички, от водицы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kk-KZ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Водичка, водичка,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Умой мое личико,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Чтобы глазоньки блестели,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Чтобы щечки краснели,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Чтоб смеялся роток,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Чтоб кусался зубок.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Цель: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произносит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 стихотворение выразительно, наизусть.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Художественная литература, развитие речи - коммуникативная, самообслуживание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Работа дежурных, счет в пределах 5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Основы математики - коммуникативная, познавательная, трудовая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Художественное слово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На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того кто ест опрятно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На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 того кто ест опрятно, 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И смотреть всегда приятно,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Мы едим всегда красиво,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После скажем всем спасибо! Рахмет!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произносит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 стихотворение выразительно, наизусть.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Художественная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литература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- коммуникативная, познавательная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деятельности (ОД)</w:t>
            </w:r>
          </w:p>
        </w:tc>
        <w:tc>
          <w:tcPr>
            <w:tcW w:w="12757" w:type="dxa"/>
            <w:gridSpan w:val="8"/>
          </w:tcPr>
          <w:p>
            <w:pPr>
              <w:pStyle w:val="8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bCs/>
                <w:color w:val="000000"/>
                <w:highlight w:val="none"/>
                <w:lang w:eastAsia="en-US"/>
              </w:rPr>
            </w:pPr>
            <w:r>
              <w:rPr>
                <w:rStyle w:val="10"/>
                <w:rFonts w:eastAsiaTheme="minorHAnsi"/>
                <w:b/>
                <w:bCs/>
                <w:color w:val="000000"/>
                <w:highlight w:val="none"/>
                <w:lang w:val="ru-RU" w:eastAsia="en-US"/>
              </w:rPr>
              <w:t>Малоподвижная</w:t>
            </w:r>
            <w:r>
              <w:rPr>
                <w:rStyle w:val="10"/>
                <w:rFonts w:hint="default" w:eastAsiaTheme="minorHAnsi"/>
                <w:b/>
                <w:bCs/>
                <w:color w:val="000000"/>
                <w:highlight w:val="none"/>
                <w:lang w:val="ru-RU" w:eastAsia="en-US"/>
              </w:rPr>
              <w:t xml:space="preserve"> игра </w:t>
            </w:r>
            <w:r>
              <w:rPr>
                <w:rStyle w:val="10"/>
                <w:rFonts w:eastAsiaTheme="minorHAnsi"/>
                <w:b/>
                <w:bCs/>
                <w:color w:val="000000"/>
                <w:highlight w:val="none"/>
                <w:lang w:eastAsia="en-US"/>
              </w:rPr>
              <w:t>«</w:t>
            </w:r>
            <w:r>
              <w:rPr>
                <w:rStyle w:val="10"/>
                <w:rFonts w:eastAsiaTheme="minorHAnsi"/>
                <w:b/>
                <w:bCs/>
                <w:color w:val="000000"/>
                <w:highlight w:val="none"/>
                <w:lang w:val="ru-RU" w:eastAsia="en-US"/>
              </w:rPr>
              <w:t>Лови</w:t>
            </w:r>
            <w:r>
              <w:rPr>
                <w:rStyle w:val="10"/>
                <w:rFonts w:hint="default" w:eastAsiaTheme="minorHAnsi"/>
                <w:b/>
                <w:bCs/>
                <w:color w:val="000000"/>
                <w:highlight w:val="none"/>
                <w:lang w:val="ru-RU" w:eastAsia="en-US"/>
              </w:rPr>
              <w:t xml:space="preserve"> - бросай</w:t>
            </w:r>
            <w:r>
              <w:rPr>
                <w:rStyle w:val="10"/>
                <w:rFonts w:eastAsiaTheme="minorHAnsi"/>
                <w:b/>
                <w:bCs/>
                <w:color w:val="000000"/>
                <w:highlight w:val="none"/>
                <w:lang w:eastAsia="en-US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Цель: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>проявляет инициативу, самостоятельность при организации знакомых игр.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Развитие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 xml:space="preserve"> речи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  <w:t xml:space="preserve"> - коммуникативные навыки, двигательные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Словарный минимум: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kk-KZ"/>
              </w:rPr>
              <w:t>ақ, көк, қара, жасыл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 xml:space="preserve">, </w:t>
            </w:r>
            <w:bookmarkStart w:id="0" w:name="_GoBack"/>
            <w:bookmarkEnd w:id="0"/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>сары.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kk-KZ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(Казахский язык - коммуникативная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2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Организационная деятельность</w:t>
            </w:r>
          </w:p>
        </w:tc>
        <w:tc>
          <w:tcPr>
            <w:tcW w:w="2567" w:type="dxa"/>
            <w:gridSpan w:val="3"/>
            <w:vAlign w:val="top"/>
          </w:tcPr>
          <w:p>
            <w:pPr>
              <w:pStyle w:val="5"/>
              <w:numPr>
                <w:ilvl w:val="0"/>
                <w:numId w:val="1"/>
              </w:numPr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Физическая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культура</w:t>
            </w:r>
          </w:p>
          <w:p>
            <w:pPr>
              <w:pStyle w:val="5"/>
              <w:numPr>
                <w:ilvl w:val="0"/>
                <w:numId w:val="0"/>
              </w:numPr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Задачи на 4 года:</w:t>
            </w:r>
          </w:p>
          <w:p>
            <w:pPr>
              <w:pStyle w:val="5"/>
              <w:numPr>
                <w:ilvl w:val="0"/>
                <w:numId w:val="0"/>
              </w:numPr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en-US"/>
              </w:rPr>
              <w:t>Ходить по наклонной доске вверх и вниз (ширина 2 сантиметра, высота 30–35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en-US"/>
              </w:rPr>
              <w:t>сантиметров)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>;  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 xml:space="preserve">тводить руки за спину из положений: руки вниз, руки на пояс, руки перед грудью;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 xml:space="preserve">            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Задачи на 3 года:</w:t>
            </w:r>
          </w:p>
          <w:p>
            <w:pPr>
              <w:spacing w:after="0" w:line="256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>Ходить с выполнением заданий: взявшись за руки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;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Вытягивать руки вперед, в стороны. </w:t>
            </w:r>
          </w:p>
        </w:tc>
        <w:tc>
          <w:tcPr>
            <w:tcW w:w="2398" w:type="dxa"/>
            <w:gridSpan w:val="2"/>
            <w:vAlign w:val="top"/>
          </w:tcPr>
          <w:p>
            <w:pPr>
              <w:pStyle w:val="5"/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Музыка</w:t>
            </w:r>
          </w:p>
          <w:p>
            <w:pPr>
              <w:spacing w:after="0" w:line="256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Задачи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на 4 года:</w:t>
            </w:r>
          </w:p>
          <w:p>
            <w:pPr>
              <w:spacing w:after="0" w:line="256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Calibri" w:cs="Times New Roman"/>
                <w:bCs/>
                <w:color w:val="000000" w:themeColor="text1"/>
                <w:sz w:val="24"/>
                <w:szCs w:val="24"/>
                <w:lang w:val="kk-KZ"/>
              </w:rPr>
              <w:t>Продолжать ф</w:t>
            </w:r>
            <w:r>
              <w:rPr>
                <w:rFonts w:ascii="Times New Roman" w:hAnsi="Times New Roman" w:eastAsia="Calibri" w:cs="Times New Roman"/>
                <w:bCs/>
                <w:color w:val="000000" w:themeColor="text1"/>
                <w:sz w:val="24"/>
                <w:szCs w:val="24"/>
              </w:rPr>
              <w:t>ормировать навык умения замечать выразительные средства музыкального произведения: тихо, громко, медленно, быстро.</w:t>
            </w:r>
            <w:r>
              <w:rPr>
                <w:rFonts w:hint="default" w:ascii="Times New Roman" w:hAnsi="Times New Roman" w:eastAsia="Calibri" w:cs="Times New Roman"/>
                <w:bCs/>
                <w:color w:val="000000" w:themeColor="text1"/>
                <w:sz w:val="24"/>
                <w:szCs w:val="24"/>
                <w:lang w:val="ru-RU"/>
              </w:rPr>
              <w:t xml:space="preserve">           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Задачи на 3 года:</w:t>
            </w:r>
          </w:p>
          <w:p>
            <w:pPr>
              <w:spacing w:after="0" w:line="256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  <w:lang w:val="ru-RU"/>
              </w:rPr>
              <w:t>Р</w:t>
            </w: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  <w:lang w:val="kk-KZ"/>
              </w:rPr>
              <w:t xml:space="preserve">азвивать динамический слух. </w:t>
            </w: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Учить замечать выразительные средства музыкального произведения: динамику (громко-тихо), темп (быстро-медленно), настроение (грустно,</w:t>
            </w: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 xml:space="preserve">весело, нежно).  </w:t>
            </w:r>
          </w:p>
        </w:tc>
        <w:tc>
          <w:tcPr>
            <w:tcW w:w="2580" w:type="dxa"/>
          </w:tcPr>
          <w:p>
            <w:pPr>
              <w:pStyle w:val="5"/>
              <w:jc w:val="left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val="kk-KZ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  <w:t>1</w:t>
            </w: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val="ru-RU"/>
              </w:rPr>
              <w:t>.</w:t>
            </w: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val="kk-KZ"/>
              </w:rPr>
              <w:t>Қазақ тілі</w:t>
            </w:r>
          </w:p>
          <w:p>
            <w:pPr>
              <w:pStyle w:val="7"/>
              <w:tabs>
                <w:tab w:val="left" w:pos="249"/>
              </w:tabs>
              <w:ind w:left="0" w:right="444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000000" w:themeColor="text1"/>
                <w:sz w:val="24"/>
                <w:szCs w:val="24"/>
                <w:highlight w:val="none"/>
                <w:lang w:eastAsia="en-US"/>
              </w:rPr>
              <w:t>Задачи</w:t>
            </w:r>
            <w:r>
              <w:rPr>
                <w:rFonts w:hint="default" w:ascii="Times New Roman" w:hAnsi="Times New Roman" w:eastAsia="Calibri" w:cs="Times New Roman"/>
                <w:b/>
                <w:color w:val="000000" w:themeColor="text1"/>
                <w:sz w:val="24"/>
                <w:szCs w:val="24"/>
                <w:highlight w:val="none"/>
                <w:lang w:val="ru-RU" w:eastAsia="en-US"/>
              </w:rPr>
              <w:t xml:space="preserve"> на 4 года:   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Ұжымдық әңгімеге қатысуға, әңгімелесушінің сөзін бөлмей, кезекпен сөйлеуге, бейнелеу, еркін ойындарда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b/>
                <w:color w:val="000000" w:themeColor="text1"/>
                <w:sz w:val="24"/>
                <w:szCs w:val="24"/>
                <w:highlight w:val="none"/>
                <w:lang w:val="ru-RU" w:eastAsia="en-US"/>
              </w:rPr>
              <w:t>Задачи на 3 года:</w:t>
            </w:r>
            <w:r>
              <w:rPr>
                <w:rFonts w:hint="default" w:ascii="Times New Roman" w:hAnsi="Times New Roman" w:eastAsia="Calibri" w:cs="Times New Roman"/>
                <w:b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b/>
                <w:color w:val="000000" w:themeColor="text1"/>
                <w:sz w:val="24"/>
                <w:szCs w:val="24"/>
                <w:highlight w:val="none"/>
                <w:lang w:val="ru-RU" w:eastAsia="en-US"/>
              </w:rPr>
              <w:t xml:space="preserve">  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Балалардың ересектермен және құрдастарымен қарым-қатынас жасауына жағдай жасау: бір-бірімен күнделікті еркін ойында, дербес әрекеттерде ауызекі сөйлесуге үйрету.</w:t>
            </w:r>
          </w:p>
          <w:p>
            <w:pPr>
              <w:pStyle w:val="7"/>
              <w:tabs>
                <w:tab w:val="left" w:pos="249"/>
              </w:tabs>
              <w:ind w:left="0" w:right="444"/>
              <w:rPr>
                <w:rFonts w:hint="default" w:ascii="Times New Roman" w:hAnsi="Times New Roman" w:eastAsia="Calibri" w:cs="Times New Roman"/>
                <w:b/>
                <w:color w:val="000000" w:themeColor="text1"/>
                <w:sz w:val="24"/>
                <w:szCs w:val="24"/>
                <w:highlight w:val="none"/>
                <w:lang w:eastAsia="en-US"/>
              </w:rPr>
            </w:pPr>
          </w:p>
          <w:p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000000" w:themeColor="text1"/>
                <w:sz w:val="24"/>
                <w:szCs w:val="24"/>
                <w:highlight w:val="none"/>
                <w:lang w:val="ru-RU" w:eastAsia="en-US"/>
              </w:rPr>
              <w:t xml:space="preserve">2.Физическая культура                       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eastAsia="en-US"/>
              </w:rPr>
              <w:t>Задачи</w:t>
            </w: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val="ru-RU" w:eastAsia="en-US"/>
              </w:rPr>
              <w:t xml:space="preserve"> на 4 года:</w:t>
            </w:r>
          </w:p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Перешагивать через рейки лестницы, приподнятой на 20–25 сантиметров от пола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en-US"/>
              </w:rPr>
              <w:t>;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en-US"/>
              </w:rPr>
              <w:t>отводить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en-US"/>
              </w:rPr>
              <w:t xml:space="preserve"> руки за спину из положении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US"/>
              </w:rPr>
              <w:t>размахивать руками вперед – назад;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en-US"/>
              </w:rPr>
              <w:t xml:space="preserve"> </w:t>
            </w:r>
          </w:p>
          <w:p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val="ru-RU"/>
              </w:rPr>
              <w:t>Задачи на 3 года:</w:t>
            </w:r>
          </w:p>
          <w:p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color w:val="000000" w:themeColor="text1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Поворачивать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руки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ладонями вверх, поднимать и опускать кисти, шевелить пальцами, сжимать и разжимать пальцы рук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; ходить с выполнением заданий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 xml:space="preserve"> держась за веревку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hint="default" w:ascii="Times New Roman" w:hAnsi="Times New Roman" w:eastAsia="Calibri" w:cs="Times New Roman"/>
                <w:b/>
                <w:color w:val="000000" w:themeColor="text1"/>
                <w:sz w:val="24"/>
                <w:szCs w:val="24"/>
                <w:highlight w:val="none"/>
                <w:lang w:val="ru-RU" w:eastAsia="en-US"/>
              </w:rPr>
              <w:t xml:space="preserve">                   </w:t>
            </w:r>
          </w:p>
        </w:tc>
        <w:tc>
          <w:tcPr>
            <w:tcW w:w="2775" w:type="dxa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1.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Музыка</w:t>
            </w:r>
          </w:p>
          <w:p>
            <w:pPr>
              <w:spacing w:after="0" w:line="240" w:lineRule="auto"/>
              <w:rPr>
                <w:rFonts w:hint="default" w:ascii="Times New Roman" w:hAnsi="Times New Roman" w:eastAsia="Calibri" w:cs="Times New Roman"/>
                <w:bCs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eastAsia="en-US"/>
              </w:rPr>
              <w:t>Задачи</w:t>
            </w: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en-US"/>
              </w:rPr>
              <w:t xml:space="preserve"> на 4 года:       </w:t>
            </w:r>
            <w:r>
              <w:rPr>
                <w:rFonts w:ascii="Times New Roman" w:hAnsi="Times New Roman" w:eastAsia="Calibri" w:cs="Times New Roman"/>
                <w:bCs/>
                <w:color w:val="000000" w:themeColor="text1"/>
                <w:sz w:val="24"/>
                <w:szCs w:val="24"/>
              </w:rPr>
              <w:t xml:space="preserve"> Учить детей вслушиваться  в музыку, отвечать на вопросы</w:t>
            </w:r>
            <w:r>
              <w:rPr>
                <w:rFonts w:hint="default" w:ascii="Times New Roman" w:hAnsi="Times New Roman" w:eastAsia="Calibri" w:cs="Times New Roman"/>
                <w:bCs/>
                <w:color w:val="000000" w:themeColor="text1"/>
                <w:sz w:val="24"/>
                <w:szCs w:val="24"/>
                <w:lang w:val="ru-RU"/>
              </w:rPr>
              <w:t xml:space="preserve">; </w:t>
            </w:r>
            <w:r>
              <w:rPr>
                <w:rFonts w:ascii="Times New Roman" w:hAnsi="Times New Roman" w:eastAsia="Calibri" w:cs="Times New Roman"/>
                <w:iCs/>
                <w:color w:val="000000" w:themeColor="text1"/>
                <w:sz w:val="24"/>
                <w:szCs w:val="24"/>
                <w:lang w:val="kk-KZ"/>
              </w:rPr>
              <w:t xml:space="preserve">Продолжать </w:t>
            </w:r>
            <w:r>
              <w:rPr>
                <w:rFonts w:ascii="Times New Roman" w:hAnsi="Times New Roman" w:eastAsia="Calibri" w:cs="Times New Roman"/>
                <w:iCs/>
                <w:color w:val="000000" w:themeColor="text1"/>
                <w:sz w:val="24"/>
                <w:szCs w:val="24"/>
              </w:rPr>
              <w:t>уч</w:t>
            </w:r>
            <w:r>
              <w:rPr>
                <w:rFonts w:ascii="Times New Roman" w:hAnsi="Times New Roman" w:eastAsia="Calibri" w:cs="Times New Roman"/>
                <w:iCs/>
                <w:color w:val="000000" w:themeColor="text1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hAnsi="Times New Roman" w:eastAsia="Calibri" w:cs="Times New Roman"/>
                <w:iCs/>
                <w:color w:val="000000" w:themeColor="text1"/>
                <w:sz w:val="24"/>
                <w:szCs w:val="24"/>
              </w:rPr>
              <w:t>ть детей петь</w:t>
            </w:r>
            <w:r>
              <w:rPr>
                <w:rFonts w:ascii="Times New Roman" w:hAnsi="Times New Roman" w:eastAsia="Calibri" w:cs="Times New Roman"/>
                <w:iCs/>
                <w:color w:val="000000" w:themeColor="text1"/>
                <w:sz w:val="24"/>
                <w:szCs w:val="24"/>
                <w:lang w:val="kk-KZ"/>
              </w:rPr>
              <w:t xml:space="preserve"> естественно и без напряжения</w:t>
            </w:r>
            <w:r>
              <w:rPr>
                <w:rFonts w:ascii="Times New Roman" w:hAnsi="Times New Roman" w:eastAsia="Calibri" w:cs="Times New Roman"/>
                <w:iCs/>
                <w:color w:val="000000" w:themeColor="text1"/>
                <w:sz w:val="24"/>
                <w:szCs w:val="24"/>
              </w:rPr>
              <w:t>, формировать умение петь протяжно, подвижно, согласованно (в пределах «ре-си» первой октавы).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en-US"/>
              </w:rPr>
              <w:t>Задачи на 3 года: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 xml:space="preserve">    </w:t>
            </w: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 xml:space="preserve"> Развивать эмоциональную отзывчивость на прослушанное произведение, исполненное на казахских народных инструментах</w:t>
            </w:r>
            <w:r>
              <w:rPr>
                <w:rFonts w:hint="default" w:ascii="Times New Roman" w:hAnsi="Times New Roman" w:eastAsia="Calibri" w:cs="Times New Roman"/>
                <w:color w:val="000000" w:themeColor="text1"/>
                <w:sz w:val="24"/>
                <w:szCs w:val="24"/>
                <w:lang w:val="ru-RU"/>
              </w:rPr>
              <w:t xml:space="preserve">; </w:t>
            </w: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 xml:space="preserve"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 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i w:val="0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>
            <w:pPr>
              <w:spacing w:line="240" w:lineRule="auto"/>
              <w:ind w:left="120" w:hanging="120" w:hangingChars="50"/>
              <w:jc w:val="left"/>
              <w:rPr>
                <w:rFonts w:hint="default" w:ascii="Times New Roman" w:hAnsi="Times New Roman" w:cs="Times New Roman"/>
                <w:sz w:val="24"/>
                <w:szCs w:val="24"/>
                <w:highlight w:val="yellow"/>
                <w:lang w:val="ru-RU" w:eastAsia="en-US"/>
              </w:rPr>
            </w:pPr>
          </w:p>
        </w:tc>
        <w:tc>
          <w:tcPr>
            <w:tcW w:w="2437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.Физическая культура</w:t>
            </w:r>
          </w:p>
          <w:p>
            <w:pPr>
              <w:spacing w:after="0" w:line="256" w:lineRule="auto"/>
              <w:jc w:val="left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highlight w:val="none"/>
                <w:lang w:eastAsia="en-US"/>
              </w:rPr>
              <w:t>Задачи</w:t>
            </w: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en-US"/>
              </w:rPr>
              <w:t xml:space="preserve"> на 4 года:</w:t>
            </w:r>
          </w:p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Учить выполнять ведущую роль в подвижной игре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 xml:space="preserve">;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en-US"/>
              </w:rPr>
              <w:t>отводить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en-US"/>
              </w:rPr>
              <w:t xml:space="preserve"> руки за спину из положении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US"/>
              </w:rPr>
              <w:t>размахивать руками вперед – назад;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en-US"/>
              </w:rPr>
              <w:t xml:space="preserve"> </w:t>
            </w:r>
          </w:p>
          <w:p>
            <w:pPr>
              <w:spacing w:after="0" w:line="256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en-US"/>
              </w:rPr>
              <w:t>Задачи на 3 года: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>Ориентироваться в пространстве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; 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ходить с выполнением заданий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 xml:space="preserve"> держась за веревку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.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Витаминный завтрак</w:t>
            </w:r>
          </w:p>
        </w:tc>
        <w:tc>
          <w:tcPr>
            <w:tcW w:w="12757" w:type="dxa"/>
            <w:gridSpan w:val="8"/>
          </w:tcPr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8"/>
            <w:vAlign w:val="top"/>
          </w:tcPr>
          <w:p>
            <w:pPr>
              <w:pStyle w:val="5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Художественное слово: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«Собираемся гулять»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Раз, два, три, четыре, пять -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Собираемся гулять.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Завязала Настеньке 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Шарфик полосатенький.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Наденем на ножки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Валенки - сапожки.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Хороши сапожки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Не замерзнут ножки.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  <w:t xml:space="preserve">эмоционально воспринимает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>художественные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  <w:t xml:space="preserve"> произведени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>я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удожественная литература - коммуникативная - познавательная деятельности, самообслуживание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)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Развитие речи - коммуникативная, игровая, познавательная деятельности, самообслуживание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567" w:type="dxa"/>
            <w:gridSpan w:val="3"/>
            <w:vAlign w:val="top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Карточка №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>1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«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>Рассматривание растений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  <w:t xml:space="preserve"> устанавливает простейшие связи в сезонных изменениях природы и погоде.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Ознакомление с окружающим миром - познавательная активность, коммуникативная деятельность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Беседа 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обсуждает с интересом информации о незнакомых  предметах, явлениях, событиях.      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Развитие речи - коммуникативная деятельность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 xml:space="preserve">Вместе с воспитателем начинать окапывать лунки деревьев и кустарников, находящихся на территории участка группы 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доводит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 начатое дело до конца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Ознакомление с окружающим миром - трудовая деятельность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П.и «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val="ru-RU" w:eastAsia="en-US"/>
              </w:rPr>
              <w:t>Мышеловка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 xml:space="preserve">Цель: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проявляет быстроту, силу, выносливость, гибкость, ловкость в подвижных играх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(Физическая культура - двигательная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none"/>
                <w:lang w:val="ru-RU" w:eastAsia="en-US" w:bidi="ar-SA"/>
              </w:rPr>
            </w:pPr>
          </w:p>
        </w:tc>
        <w:tc>
          <w:tcPr>
            <w:tcW w:w="2398" w:type="dxa"/>
            <w:gridSpan w:val="2"/>
            <w:vAlign w:val="top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Карточка №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>2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«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>Наблюдение за солнцем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  <w:t xml:space="preserve">называет и различает явления природы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Ознакомление с окружающим миром - познавательная активность, коммуникативная деятельность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val="ru-RU" w:eastAsia="en-US"/>
              </w:rPr>
              <w:t>Стихотворение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: «Солнышко, покажись!»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произносит стихотворение выразительно, наизусть    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Развитие речи - коммуникативная деятельность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 xml:space="preserve">По мере загрязнения проводить уборку участка 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>от опавших веточек, дор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ожек возле беседки</w:t>
            </w:r>
            <w:r>
              <w:rPr>
                <w:rFonts w:hint="default" w:ascii="Times New Roman" w:hAnsi="Times New Roman" w:eastAsia="Times New Roman"/>
                <w:b/>
                <w:bCs w:val="0"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/>
                <w:bCs w:val="0"/>
                <w:color w:val="000000"/>
                <w:sz w:val="24"/>
                <w:szCs w:val="24"/>
                <w:highlight w:val="none"/>
                <w:lang w:val="ru-RU" w:eastAsia="en-US"/>
              </w:rPr>
              <w:t>от мусора</w:t>
            </w:r>
            <w:r>
              <w:rPr>
                <w:rFonts w:hint="default" w:ascii="Times New Roman" w:hAnsi="Times New Roman" w:eastAsia="Times New Roman"/>
                <w:b/>
                <w:bCs w:val="0"/>
                <w:highlight w:val="none"/>
                <w:lang w:val="ru-RU" w:eastAsia="en-US"/>
              </w:rPr>
              <w:t xml:space="preserve">      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 xml:space="preserve">          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доводит начатое дело до конца.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Ознакомление с окружающим миром - трудовая деятельность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П.и «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val="ru-RU" w:eastAsia="en-US"/>
              </w:rPr>
              <w:t>Солнечные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зайчики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 xml:space="preserve">Цель: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играет в подвижные игры с мячами, скакалками 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highlight w:val="none"/>
                <w:lang w:val="ru-RU" w:eastAsia="en-US"/>
              </w:rPr>
              <w:t xml:space="preserve">обручами 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 xml:space="preserve">(Физическая культура -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двигательная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</w:pPr>
          </w:p>
        </w:tc>
        <w:tc>
          <w:tcPr>
            <w:tcW w:w="2580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Карточка №</w:t>
            </w:r>
            <w:r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  <w:t>3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«</w:t>
            </w:r>
            <w:r>
              <w:rPr>
                <w:rFonts w:hint="default" w:ascii="Times New Roman" w:hAnsi="Times New Roman" w:eastAsia="Times New Roman"/>
                <w:b/>
                <w:lang w:eastAsia="en-US"/>
              </w:rPr>
              <w:t xml:space="preserve">Наблюдение за </w:t>
            </w:r>
            <w:r>
              <w:rPr>
                <w:rFonts w:hint="default" w:ascii="Times New Roman" w:hAnsi="Times New Roman" w:eastAsia="Times New Roman"/>
                <w:b/>
                <w:lang w:val="ru-RU" w:eastAsia="en-US"/>
              </w:rPr>
              <w:t>небом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  <w:t>устанавливает простейшие связи в сезонных изменениях природы и погоде;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hint="default" w:ascii="Times New Roman" w:hAnsi="Times New Roman" w:eastAsia="Times New Roman"/>
                <w:b w:val="0"/>
                <w:bCs/>
                <w:lang w:val="ru-RU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lang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lang w:eastAsia="en-US"/>
              </w:rPr>
              <w:t>Ознакомление с окружающи</w:t>
            </w:r>
            <w:r>
              <w:rPr>
                <w:rFonts w:ascii="Times New Roman" w:hAnsi="Times New Roman" w:eastAsia="Times New Roman" w:cs="Times New Roman"/>
                <w:b/>
                <w:bCs w:val="0"/>
                <w:lang w:val="ru-RU" w:eastAsia="en-US"/>
              </w:rPr>
              <w:t>м</w:t>
            </w:r>
            <w:r>
              <w:rPr>
                <w:rFonts w:ascii="Times New Roman" w:hAnsi="Times New Roman" w:eastAsia="Times New Roman" w:cs="Times New Roman"/>
                <w:b/>
                <w:bCs w:val="0"/>
                <w:lang w:eastAsia="en-US"/>
              </w:rPr>
              <w:t xml:space="preserve"> миром - познавательная активность, коммуникативная деятельность</w:t>
            </w:r>
            <w:r>
              <w:rPr>
                <w:rFonts w:ascii="Times New Roman" w:hAnsi="Times New Roman" w:eastAsia="Times New Roman" w:cs="Times New Roman"/>
                <w:bCs/>
                <w:lang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 xml:space="preserve">Стихотворение: «Песня о весне» Я.Колос                  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  <w:t>произносит стихотворение выразительно, наизусть.</w:t>
            </w:r>
            <w:r>
              <w:rPr>
                <w:rFonts w:hint="default" w:ascii="Times New Roman" w:hAnsi="Times New Roman" w:eastAsia="SimSun" w:cs="Times New Roman"/>
                <w:color w:val="000000"/>
                <w:highlight w:val="none"/>
                <w:lang w:val="ru-RU" w:eastAsia="zh-CN"/>
              </w:rPr>
              <w:t xml:space="preserve">       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Ознакомление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 xml:space="preserve"> с окружающим миром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 xml:space="preserve"> - коммуникативная деятельность)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  <w:t xml:space="preserve">       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 xml:space="preserve">Помочь дворнику убрать с дорожек. Напомнить название орудий труда.  </w:t>
            </w:r>
            <w:r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  <w:t xml:space="preserve">  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 xml:space="preserve">                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доводит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 начатое дело до конца 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(Ознакомление с окружающим миром - исследовательская, трудовая деятельность)</w:t>
            </w:r>
            <w:r>
              <w:rPr>
                <w:rFonts w:ascii="Times New Roman" w:hAnsi="Times New Roman" w:eastAsia="Times New Roman" w:cs="Times New Roman"/>
                <w:bCs/>
                <w:highlight w:val="none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П.и«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val="ru-RU" w:eastAsia="en-US"/>
              </w:rPr>
              <w:t>Хитрая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лиса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 Цель: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проявляет быстроту, силу, выносливость, гибкость, ловкость в подвижных играх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(Физическая культура - двигательная деятельность)</w:t>
            </w:r>
          </w:p>
        </w:tc>
        <w:tc>
          <w:tcPr>
            <w:tcW w:w="2775" w:type="dxa"/>
            <w:vAlign w:val="top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Карточка №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>4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«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val="ru-RU" w:eastAsia="en-US"/>
              </w:rPr>
              <w:t>Наблюдение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за насекомыми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: 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  <w:t>сравнивает характерные сезонные проявления в животном мире, знает условия необходимые для их выживания.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Cs/>
                <w:highlight w:val="none"/>
                <w:lang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Ознакомление с окружающим миром - познавательная активность, коммуникативная деятельность)</w:t>
            </w:r>
            <w:r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  <w:t xml:space="preserve">       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 xml:space="preserve">Стихотворение: Е.Стюарт            «Паучок»                   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произносит стихотворение выразительно, наизусть 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Ознакомление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 xml:space="preserve"> с окружающим миром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 xml:space="preserve"> - коммуникативная деятельность)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  <w:t xml:space="preserve">       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Воспитатель организует с детьми уборку мусора</w:t>
            </w:r>
            <w:r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  <w:t xml:space="preserve">  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 xml:space="preserve">                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highlight w:val="none"/>
                <w:lang w:val="ru-RU" w:eastAsia="en-US"/>
              </w:rPr>
              <w:t xml:space="preserve">проявляет интерес к труду.         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(Ознакомление с окружающим миром - исследовательская, трудовая деятельность)</w:t>
            </w:r>
            <w:r>
              <w:rPr>
                <w:rFonts w:ascii="Times New Roman" w:hAnsi="Times New Roman" w:eastAsia="Times New Roman" w:cs="Times New Roman"/>
                <w:bCs/>
                <w:highlight w:val="none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П.и«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val="ru-RU" w:eastAsia="en-US"/>
              </w:rPr>
              <w:t>Охотники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и утки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 Цель: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играет в подвижные игры с мячами, скакалками 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highlight w:val="none"/>
                <w:lang w:val="ru-RU" w:eastAsia="en-US"/>
              </w:rPr>
              <w:t xml:space="preserve">обручами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       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(Физическая культура - двигательная деятельность)</w:t>
            </w:r>
          </w:p>
        </w:tc>
        <w:tc>
          <w:tcPr>
            <w:tcW w:w="2437" w:type="dxa"/>
            <w:vAlign w:val="top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Карточка №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>5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«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>Рассматривание одуванчика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  <w:t xml:space="preserve">понимает о том, что для роста растениям необходимы земля, почва, вода, солнце, свет, влага, тепло.   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(Ознакомление с окружающим миром - познавательная активность, коммуникативная деятельность)</w:t>
            </w:r>
          </w:p>
          <w:p>
            <w:pPr>
              <w:pStyle w:val="14"/>
              <w:rPr>
                <w:rFonts w:hint="default"/>
                <w:color w:val="auto"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b/>
                <w:highlight w:val="none"/>
                <w:lang w:val="ru-RU" w:eastAsia="en-US"/>
              </w:rPr>
              <w:t>Загадка</w:t>
            </w:r>
            <w:r>
              <w:rPr>
                <w:rFonts w:hint="default" w:eastAsia="Times New Roman" w:cs="Times New Roman"/>
                <w:b/>
                <w:highlight w:val="none"/>
                <w:lang w:val="ru-RU" w:eastAsia="en-US"/>
              </w:rPr>
              <w:t xml:space="preserve">: «Одуванчик»             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hint="default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eastAsia="en-US"/>
              </w:rPr>
              <w:t xml:space="preserve"> </w:t>
            </w:r>
            <w:r>
              <w:rPr>
                <w:rFonts w:hint="default" w:eastAsia="Times New Roman"/>
                <w:b w:val="0"/>
                <w:bCs/>
                <w:highlight w:val="none"/>
                <w:lang w:val="ru-RU" w:eastAsia="en-US"/>
              </w:rPr>
              <w:t>Эмоционально воспринимает художественные произведения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Ознакомление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 xml:space="preserve"> с окружающим миром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 xml:space="preserve"> - коммуникативная деятельность)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 xml:space="preserve">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 xml:space="preserve">Вместе с взрослыми навести порядок на участке группы 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 доводит начатое дело до конца 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(Ознакомление с окружающим миром - трудовая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П.и «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val="ru-RU" w:eastAsia="en-US"/>
              </w:rPr>
              <w:t>Не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дай мяч водящему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 xml:space="preserve">Цель: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проявляет инициативу, самостоятельность в организации знакомых игр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val="en-US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(Физическая культура - двигательная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</w:p>
        </w:tc>
        <w:tc>
          <w:tcPr>
            <w:tcW w:w="12757" w:type="dxa"/>
            <w:gridSpan w:val="8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«Видишь коврик у порога»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Видишь коврик у порога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Он постелен не спроста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Вытирай почаще ноги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Будет в группе чистота.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  <w:t xml:space="preserve">эмоционально воспринимает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>художественные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  <w:t xml:space="preserve"> произведени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>я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удожественная литература - коммуникативная - познавательная деятельности, самообслуживание)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2757" w:type="dxa"/>
            <w:gridSpan w:val="8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 водички, от водицы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Водичка, водичка,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Умой мое личико,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Чтобы глазоньки блестели,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Чтобы щечки краснели,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 смеялся роток,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 кусался зубок.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произносит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стихотворение выразительно, наизусть.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Художественная литература, развитие речи - коммуникативная, самообслуживание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того кто ест опрятно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На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 xml:space="preserve"> того кто ест опрятно, 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И смотреть всегда приятно,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Мы едим всегда красиво,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После скажем всем спасибо! Рахмет!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произносит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стихотворение выразительно, наизусть.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Художественная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литература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коммуникативная, познавательная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  <w:t>Дневной сон</w:t>
            </w:r>
          </w:p>
        </w:tc>
        <w:tc>
          <w:tcPr>
            <w:tcW w:w="2567" w:type="dxa"/>
            <w:gridSpan w:val="3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«Колыбельные для сна»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(Музыка - творческая деятельность 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>
            <w:pPr>
              <w:pStyle w:val="5"/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398" w:type="dxa"/>
            <w:gridSpan w:val="2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«Спят усталые ребята»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(Музыка - творческая деятельность 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>
            <w:pPr>
              <w:pStyle w:val="5"/>
              <w:rPr>
                <w:rFonts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580" w:type="dxa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Музыкальный калейдоскоп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(Музыка - творческая деятельность 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775" w:type="dxa"/>
          </w:tcPr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Нанайская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народная сказка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(чтение)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437" w:type="dxa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Спят усталые ребята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(Музыка - творческая деятельность 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растегивать пуговицы,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застежки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одежды,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аккуратно вещать одежду на стул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757" w:type="dxa"/>
            <w:gridSpan w:val="8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 №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 с 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/>
              </w:rPr>
              <w:t>01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 по 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/>
              </w:rPr>
              <w:t xml:space="preserve">12 апреля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-двигательная активность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(выполнять упражнения на растяжку, дыхание, сидя на своих местах);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одеваться самостоятельно, в последовательности, застегивать пуговицы, правильно надевать обувь,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расчёсывать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волосы девочек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- трудовая, познавательная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757" w:type="dxa"/>
            <w:gridSpan w:val="8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 водички, от водицы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Водичка, водичка,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Умой мое личико,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Чтобы глазоньки блестели,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Чтобы щечки краснели,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 смеялся роток,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 кусался зубок.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произносит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стихотворение выразительно, наизусть.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Художественная литература, развитие речи - коммуникативная, самообслуживание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того кто ест опрятно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На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 xml:space="preserve"> того кто ест опрятно, 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И смотреть всегда приятно,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Мы едим всегда красиво,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После скажем всем спасибо! Рахмет!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произносит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стихотворение выразительно, наизусть.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Художественная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литература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коммуникативная, познавательная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700" w:type="dxa"/>
            <w:gridSpan w:val="4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.и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Рисуем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с использованием соли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>рисует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 xml:space="preserve"> предметы с учётом формы, цвета; выполняет лепку с интересом.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(Рисование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,лепка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-творческая, коммуникативная, игровая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Юрта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конструирует из  природного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 и бросового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 материала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; правильно держит  ножницы и пользуется ими.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(Конструирование,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аппликация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- творческая, коммуникативная, игровая деятельность)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</w:p>
        </w:tc>
        <w:tc>
          <w:tcPr>
            <w:tcW w:w="2265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.и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национальный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орнамент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>рисует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 xml:space="preserve"> характерные особенности каждого предмета, их соотношение между собой; владеет техникой лепки стекой.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(Рисование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,лепка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-творческая, коммуникативная, игровая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Украсим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сундучок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конструирует из  природного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 и бросового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 материала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; правильно держит  ножницы и пользуется ими.</w:t>
            </w:r>
          </w:p>
          <w:p>
            <w:pPr>
              <w:pStyle w:val="5"/>
              <w:rPr>
                <w:rFonts w:ascii="Times New Roman" w:hAnsi="Times New Roman" w:cs="Times New Roman" w:eastAsiaTheme="minorHAnsi"/>
                <w:sz w:val="24"/>
                <w:szCs w:val="24"/>
                <w:highlight w:val="yellow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(Конструирование,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аппликация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- творческая, коммуникативная, игровая деятельность)</w:t>
            </w:r>
          </w:p>
        </w:tc>
        <w:tc>
          <w:tcPr>
            <w:tcW w:w="2580" w:type="dxa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Дерево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дружбы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Цель: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разрезает поперек узкие полоски; участвует в коллективной работе.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Аппликация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,лепка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- творческая, коммуникативная, игровая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сыки разноцветные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Цель: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>использует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 xml:space="preserve"> в рисовании разные цвета; составляет композиции  при помощи склеивания между собой.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Рисование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, конструирование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- творческая, коммуникативная, игровая деятельность )</w:t>
            </w:r>
          </w:p>
        </w:tc>
        <w:tc>
          <w:tcPr>
            <w:tcW w:w="2775" w:type="dxa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Коллективная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работа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«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Родина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>рисует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 xml:space="preserve"> предметы с учётом формы, цвета; выполняет лепку с интересом.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(Рисование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,лепка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-творческая, коммуникативная, игровая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Кораблики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для лего-человечков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конструирует из  природного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 и бросового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 материала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; правильно держит  ножницы и пользуется ими.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(Конструирование,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аппликация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- творческая, коммуникативная, игровая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37" w:type="dxa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Украсим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ковер»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Цель: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рассматривает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 предметы, которые будет рисовать и обследует их используя осязание; использует в лепке приёмы сжатия, вытягивания и вдавливания.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Рисование, лепка - творческая, коммуникативная, игровая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шарики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для Винни-Пуха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вырезает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круглые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 формы из квадрата; конструирует из бумаги.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(Аппликация, конструирование - творческая, коммуникативная, игровая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2700" w:type="dxa"/>
            <w:gridSpan w:val="4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.и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Звуковые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часы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 работа с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Айзере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 Амелией.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подбирает устно слова на определённый звук                   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>(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>Развитие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 xml:space="preserve"> речи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 xml:space="preserve">–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 xml:space="preserve"> коммуникативная, игровая </w:t>
            </w:r>
          </w:p>
          <w:p>
            <w:pPr>
              <w:pStyle w:val="5"/>
              <w:rPr>
                <w:rFonts w:hint="default" w:ascii="Times New Roman" w:hAnsi="Times New Roman" w:cs="Times New Roman" w:eastAsiaTheme="minorHAnsi"/>
                <w:color w:val="auto"/>
                <w:sz w:val="24"/>
                <w:szCs w:val="24"/>
                <w:highlight w:val="none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еятельност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)</w:t>
            </w:r>
          </w:p>
        </w:tc>
        <w:tc>
          <w:tcPr>
            <w:tcW w:w="2265" w:type="dxa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П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.и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Где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звенит?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 работа с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Викой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П., Расулом.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>определяет пространственные направления по отношению к себе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>(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eastAsia="zh-CN"/>
              </w:rPr>
              <w:t xml:space="preserve">Основы 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>математики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>– познавательная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 xml:space="preserve">, коммуникативная, игровая </w:t>
            </w:r>
          </w:p>
          <w:p>
            <w:pPr>
              <w:pStyle w:val="5"/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highlight w:val="none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еятельност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)</w:t>
            </w:r>
          </w:p>
        </w:tc>
        <w:tc>
          <w:tcPr>
            <w:tcW w:w="2580" w:type="dxa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.и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Звуковые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часы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 работа с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Софией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 Ильей П.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подбирает устно слова на определённый звук                   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>(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>Развитие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 xml:space="preserve"> речи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 xml:space="preserve">–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 xml:space="preserve"> коммуникативная, игровая 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еятельност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)</w:t>
            </w:r>
          </w:p>
        </w:tc>
        <w:tc>
          <w:tcPr>
            <w:tcW w:w="2775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Мяч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бросай, чётко животных (птиц) Казахстана называй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Работа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с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Дарьей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 Усманом.</w:t>
            </w:r>
          </w:p>
          <w:p>
            <w:pPr>
              <w:pStyle w:val="5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Цель: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>произносит слова и фразы правильно, чётко.</w:t>
            </w:r>
          </w:p>
          <w:p>
            <w:pPr>
              <w:pStyle w:val="5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  <w:lang w:val="ru-RU"/>
              </w:rPr>
              <w:t>(Развитие речи - коммуникативная, игровая деятельности)</w:t>
            </w:r>
          </w:p>
        </w:tc>
        <w:tc>
          <w:tcPr>
            <w:tcW w:w="2437" w:type="dxa"/>
          </w:tcPr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П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.и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Где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звенит?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 работа с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Мединой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 Мираном.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>определяет пространственные направления по отношению к себе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>(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eastAsia="zh-CN"/>
              </w:rPr>
              <w:t xml:space="preserve">Основы 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>математики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>– познавательная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 xml:space="preserve">, коммуникативная, игровая 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еятельност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8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gridSpan w:val="4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Мына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жерде аю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Мына жерде қасқыр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М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ына жерде қоян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М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ына жерде түлкі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 xml:space="preserve"> Ал мына жерде күлкі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! 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Ақ суек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           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(Белая кость)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проявляет инициативу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, самостоятельность при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организации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знакомых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игр.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      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>
            <w:pPr>
              <w:pStyle w:val="5"/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highlight w:val="none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Свободные игры</w:t>
            </w:r>
          </w:p>
        </w:tc>
        <w:tc>
          <w:tcPr>
            <w:tcW w:w="2265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Мына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жерде аю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Мына жерде қасқыр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М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ына жерде қоян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М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ына жерде түлкі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 xml:space="preserve"> Ал мына жерде күлкі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! 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 қасқыр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-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байланған қасқыр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(Белый лютый -серый лютый)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самостоятельно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играет и соблюдает правила спортивных игр.        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Свободные игры</w:t>
            </w:r>
          </w:p>
        </w:tc>
        <w:tc>
          <w:tcPr>
            <w:tcW w:w="2580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Мына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жерде аю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Мына жерде қасқыр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М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ына жерде қоян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М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ына жерде түлкі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 xml:space="preserve"> Ал мына жерде күлкі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!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Жапалақтар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және қарлығаш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(Ястребы и ласточки)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проявляет инициативу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, самостоятельность при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организации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знакомых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игр.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      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Свободные игры</w:t>
            </w:r>
          </w:p>
        </w:tc>
        <w:tc>
          <w:tcPr>
            <w:tcW w:w="2775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Мына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жерде аю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Мына жерде қасқыр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М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ына жерде қоян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М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ына жерде түлкі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 xml:space="preserve"> Ал мына жерде күлкі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! 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Ақ суек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(Белая кость)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самостоятельно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играет и соблюдает правила спортивных игр.      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Свободные игры</w:t>
            </w:r>
          </w:p>
        </w:tc>
        <w:tc>
          <w:tcPr>
            <w:tcW w:w="2437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Мына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жерде аю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Мына жерде қасқыр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М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ына жерде қоян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М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ына жерде түлкі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 xml:space="preserve"> Ал мына жерде күлкі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!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Балапандар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(Цыплята)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проявляет инициативу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, самостоятельность при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организации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знакомых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игр.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         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Свободные игры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2700" w:type="dxa"/>
            <w:gridSpan w:val="4"/>
            <w:vAlign w:val="top"/>
          </w:tcPr>
          <w:p>
            <w:pPr>
              <w:pStyle w:val="5"/>
              <w:ind w:left="120" w:hanging="120" w:hangingChars="50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Памятка по культурно -</w:t>
            </w:r>
          </w:p>
          <w:p>
            <w:pPr>
              <w:pStyle w:val="5"/>
              <w:ind w:left="120" w:hanging="120" w:hangingChars="50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гигиеническим</w:t>
            </w:r>
          </w:p>
          <w:p>
            <w:pPr>
              <w:pStyle w:val="5"/>
              <w:ind w:left="120" w:hanging="120" w:hangingChars="50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навыкам в старшей</w:t>
            </w:r>
          </w:p>
          <w:p>
            <w:pPr>
              <w:pStyle w:val="5"/>
              <w:ind w:left="120" w:hanging="120" w:hangingChars="50"/>
              <w:rPr>
                <w:rFonts w:hint="default" w:ascii="Times New Roman" w:hAnsi="Times New Roman" w:cs="Times New Roman" w:eastAsiaTheme="minorHAnsi"/>
                <w:sz w:val="24"/>
                <w:szCs w:val="24"/>
                <w:highlight w:val="none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группе</w:t>
            </w:r>
          </w:p>
        </w:tc>
        <w:tc>
          <w:tcPr>
            <w:tcW w:w="2265" w:type="dxa"/>
            <w:vAlign w:val="top"/>
          </w:tcPr>
          <w:p>
            <w:pPr>
              <w:pStyle w:val="5"/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</w:p>
        </w:tc>
        <w:tc>
          <w:tcPr>
            <w:tcW w:w="2580" w:type="dxa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Arial"/>
                <w:color w:val="000000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en-US"/>
              </w:rPr>
              <w:t>Консультация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 для родителей «Чем занять ребенка 4 лет»</w:t>
            </w:r>
          </w:p>
        </w:tc>
        <w:tc>
          <w:tcPr>
            <w:tcW w:w="2775" w:type="dxa"/>
          </w:tcPr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«Как прошёл наш день»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Статья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«Памятка по физическому воспитанию в старшей группе»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</w:t>
      </w:r>
    </w:p>
    <w:p>
      <w:pPr>
        <w:ind w:firstLine="11760" w:firstLineChars="490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Тексерд</w:t>
      </w:r>
      <w:r>
        <w:rPr>
          <w:rFonts w:ascii="Times New Roman" w:hAnsi="Times New Roman" w:eastAsia="Times New Roman" w:cs="Times New Roman"/>
          <w:sz w:val="24"/>
          <w:szCs w:val="24"/>
          <w:lang w:val="kk-KZ"/>
        </w:rPr>
        <w:t>і</w:t>
      </w:r>
      <w:r>
        <w:rPr>
          <w:rFonts w:ascii="Times New Roman" w:hAnsi="Times New Roman" w:eastAsia="Times New Roman" w:cs="Times New Roman"/>
          <w:sz w:val="24"/>
          <w:szCs w:val="24"/>
        </w:rPr>
        <w:t>_____________</w:t>
      </w:r>
    </w:p>
    <w:p>
      <w:pPr>
        <w:wordWrap w:val="0"/>
        <w:rPr>
          <w:rFonts w:hint="default" w:ascii="Times New Roman" w:hAnsi="Times New Roman" w:eastAsia="Times New Roman" w:cs="Times New Roman"/>
          <w:sz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kk-KZ"/>
        </w:rPr>
        <w:t>ә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рбиеш</w:t>
      </w:r>
      <w:r>
        <w:rPr>
          <w:rFonts w:ascii="Times New Roman" w:hAnsi="Times New Roman" w:eastAsia="Times New Roman" w:cs="Times New Roman"/>
          <w:sz w:val="24"/>
          <w:szCs w:val="24"/>
          <w:lang w:val="kk-KZ"/>
        </w:rPr>
        <w:t>і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: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Халиулина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 Л.М</w:t>
      </w:r>
    </w:p>
    <w:sectPr>
      <w:pgSz w:w="16838" w:h="11906" w:orient="landscape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139E5C1"/>
    <w:multiLevelType w:val="singleLevel"/>
    <w:tmpl w:val="A139E5C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documentProtection w:enforcement="0"/>
  <w:defaultTabStop w:val="708"/>
  <w:drawingGridHorizontalSpacing w:val="11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2"/>
  </w:compat>
  <w:rsids>
    <w:rsidRoot w:val="009A6FE1"/>
    <w:rsid w:val="00045FDA"/>
    <w:rsid w:val="000947B0"/>
    <w:rsid w:val="000A3688"/>
    <w:rsid w:val="000D7DA2"/>
    <w:rsid w:val="000F0801"/>
    <w:rsid w:val="001071CB"/>
    <w:rsid w:val="0014072D"/>
    <w:rsid w:val="00142039"/>
    <w:rsid w:val="001B7249"/>
    <w:rsid w:val="001C737F"/>
    <w:rsid w:val="00274E93"/>
    <w:rsid w:val="00291D1C"/>
    <w:rsid w:val="00297C56"/>
    <w:rsid w:val="002B4B01"/>
    <w:rsid w:val="00415116"/>
    <w:rsid w:val="00437A5F"/>
    <w:rsid w:val="004B62F7"/>
    <w:rsid w:val="00542E56"/>
    <w:rsid w:val="005A6EF0"/>
    <w:rsid w:val="006D4BF5"/>
    <w:rsid w:val="006F068F"/>
    <w:rsid w:val="00771202"/>
    <w:rsid w:val="00844E1E"/>
    <w:rsid w:val="00850C1B"/>
    <w:rsid w:val="008800EF"/>
    <w:rsid w:val="008D028E"/>
    <w:rsid w:val="009257FC"/>
    <w:rsid w:val="00961088"/>
    <w:rsid w:val="00967D9E"/>
    <w:rsid w:val="009A6FE1"/>
    <w:rsid w:val="009D048C"/>
    <w:rsid w:val="009F6249"/>
    <w:rsid w:val="00A74477"/>
    <w:rsid w:val="00AC4851"/>
    <w:rsid w:val="00AC7BB1"/>
    <w:rsid w:val="00B557DC"/>
    <w:rsid w:val="00B7668A"/>
    <w:rsid w:val="00B93B4E"/>
    <w:rsid w:val="00BB2D20"/>
    <w:rsid w:val="00BB7D73"/>
    <w:rsid w:val="00C15F89"/>
    <w:rsid w:val="00CB6273"/>
    <w:rsid w:val="00D37263"/>
    <w:rsid w:val="00E20BC5"/>
    <w:rsid w:val="00E37C54"/>
    <w:rsid w:val="00E41163"/>
    <w:rsid w:val="00EF7D9D"/>
    <w:rsid w:val="00F6084E"/>
    <w:rsid w:val="00F72846"/>
    <w:rsid w:val="00F80609"/>
    <w:rsid w:val="00F83F98"/>
    <w:rsid w:val="00FE0DE4"/>
    <w:rsid w:val="02C94D16"/>
    <w:rsid w:val="04854CE0"/>
    <w:rsid w:val="04D63587"/>
    <w:rsid w:val="076F0622"/>
    <w:rsid w:val="090769AC"/>
    <w:rsid w:val="0A642F80"/>
    <w:rsid w:val="0A7447BB"/>
    <w:rsid w:val="0B401500"/>
    <w:rsid w:val="0D2E2B83"/>
    <w:rsid w:val="105A74EC"/>
    <w:rsid w:val="10AB3CD2"/>
    <w:rsid w:val="133F6415"/>
    <w:rsid w:val="139B5230"/>
    <w:rsid w:val="14407595"/>
    <w:rsid w:val="15280939"/>
    <w:rsid w:val="18332DB2"/>
    <w:rsid w:val="19147CE9"/>
    <w:rsid w:val="19724C48"/>
    <w:rsid w:val="1B4A2C99"/>
    <w:rsid w:val="1C0114E8"/>
    <w:rsid w:val="1C775CC1"/>
    <w:rsid w:val="1C7B4336"/>
    <w:rsid w:val="1E4B2231"/>
    <w:rsid w:val="1E727F92"/>
    <w:rsid w:val="1F3B42E3"/>
    <w:rsid w:val="1FE21589"/>
    <w:rsid w:val="225F33DE"/>
    <w:rsid w:val="253D03DB"/>
    <w:rsid w:val="267C7746"/>
    <w:rsid w:val="26CF1507"/>
    <w:rsid w:val="27496F1E"/>
    <w:rsid w:val="2819256B"/>
    <w:rsid w:val="286B6822"/>
    <w:rsid w:val="286D6590"/>
    <w:rsid w:val="2B2D161E"/>
    <w:rsid w:val="2BA32A8B"/>
    <w:rsid w:val="2BAE663C"/>
    <w:rsid w:val="317A502B"/>
    <w:rsid w:val="34C91E7D"/>
    <w:rsid w:val="35166B72"/>
    <w:rsid w:val="35324492"/>
    <w:rsid w:val="36A20411"/>
    <w:rsid w:val="397F761E"/>
    <w:rsid w:val="3A37298A"/>
    <w:rsid w:val="426505C4"/>
    <w:rsid w:val="4526073C"/>
    <w:rsid w:val="459A65CF"/>
    <w:rsid w:val="4671594D"/>
    <w:rsid w:val="47206DDC"/>
    <w:rsid w:val="47B245D1"/>
    <w:rsid w:val="487B5F19"/>
    <w:rsid w:val="490D2106"/>
    <w:rsid w:val="4A654FD1"/>
    <w:rsid w:val="4B2D2768"/>
    <w:rsid w:val="4CE02A10"/>
    <w:rsid w:val="4DE441A5"/>
    <w:rsid w:val="4EFC4B88"/>
    <w:rsid w:val="4F6D7D0A"/>
    <w:rsid w:val="4F80108E"/>
    <w:rsid w:val="567A6A98"/>
    <w:rsid w:val="570E07F8"/>
    <w:rsid w:val="579420AD"/>
    <w:rsid w:val="58F96276"/>
    <w:rsid w:val="5A761254"/>
    <w:rsid w:val="5C1B0A3A"/>
    <w:rsid w:val="5D83764E"/>
    <w:rsid w:val="5E792122"/>
    <w:rsid w:val="5EC46DAF"/>
    <w:rsid w:val="5FF542AF"/>
    <w:rsid w:val="60FB2C37"/>
    <w:rsid w:val="61300EBD"/>
    <w:rsid w:val="62B22D95"/>
    <w:rsid w:val="654D33C1"/>
    <w:rsid w:val="67F90D70"/>
    <w:rsid w:val="69CC0426"/>
    <w:rsid w:val="6A751BAF"/>
    <w:rsid w:val="6ACA664B"/>
    <w:rsid w:val="6C3E173E"/>
    <w:rsid w:val="6D254AC4"/>
    <w:rsid w:val="6D812417"/>
    <w:rsid w:val="6D8A1368"/>
    <w:rsid w:val="6E1C6BA4"/>
    <w:rsid w:val="707D110F"/>
    <w:rsid w:val="713864D0"/>
    <w:rsid w:val="714D10F9"/>
    <w:rsid w:val="728820A8"/>
    <w:rsid w:val="73234014"/>
    <w:rsid w:val="734E41BF"/>
    <w:rsid w:val="74C90C18"/>
    <w:rsid w:val="7640542F"/>
    <w:rsid w:val="76EB685A"/>
    <w:rsid w:val="790D3FFA"/>
    <w:rsid w:val="7A297F4A"/>
    <w:rsid w:val="7B40290C"/>
    <w:rsid w:val="7D7A222C"/>
    <w:rsid w:val="7DFE106A"/>
    <w:rsid w:val="7FCF6CF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rPr>
      <w:rFonts w:eastAsiaTheme="minorHAnsi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No Spacing"/>
    <w:link w:val="6"/>
    <w:qFormat/>
    <w:uiPriority w:val="1"/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6">
    <w:name w:val="Без интервала Знак"/>
    <w:link w:val="5"/>
    <w:qFormat/>
    <w:locked/>
    <w:uiPriority w:val="1"/>
    <w:rPr>
      <w:rFonts w:eastAsiaTheme="minorHAnsi"/>
      <w:lang w:eastAsia="en-US"/>
    </w:rPr>
  </w:style>
  <w:style w:type="paragraph" w:customStyle="1" w:styleId="7">
    <w:name w:val="Table Paragraph"/>
    <w:basedOn w:val="1"/>
    <w:qFormat/>
    <w:uiPriority w:val="1"/>
    <w:pPr>
      <w:ind w:left="107"/>
    </w:pPr>
  </w:style>
  <w:style w:type="paragraph" w:customStyle="1" w:styleId="8">
    <w:name w:val="c0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9">
    <w:name w:val="c12"/>
    <w:basedOn w:val="2"/>
    <w:qFormat/>
    <w:uiPriority w:val="0"/>
  </w:style>
  <w:style w:type="character" w:customStyle="1" w:styleId="10">
    <w:name w:val="c1"/>
    <w:basedOn w:val="2"/>
    <w:qFormat/>
    <w:uiPriority w:val="0"/>
  </w:style>
  <w:style w:type="paragraph" w:customStyle="1" w:styleId="11">
    <w:name w:val="c8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12">
    <w:name w:val="c6"/>
    <w:basedOn w:val="2"/>
    <w:qFormat/>
    <w:uiPriority w:val="0"/>
  </w:style>
  <w:style w:type="character" w:customStyle="1" w:styleId="13">
    <w:name w:val="c15"/>
    <w:basedOn w:val="2"/>
    <w:qFormat/>
    <w:uiPriority w:val="0"/>
  </w:style>
  <w:style w:type="paragraph" w:customStyle="1" w:styleId="14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3085</Words>
  <Characters>17589</Characters>
  <Lines>146</Lines>
  <Paragraphs>41</Paragraphs>
  <TotalTime>3</TotalTime>
  <ScaleCrop>false</ScaleCrop>
  <LinksUpToDate>false</LinksUpToDate>
  <CharactersWithSpaces>20633</CharactersWithSpaces>
  <Application>WPS Office_12.2.0.13489_F1E327BC-269C-435d-A152-05C5408002CA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2022-09-02T07:27:00Z</dcterms:created>
  <dc:creator>ds-4</dc:creator>
  <cp:lastModifiedBy>WPS_1709133096</cp:lastModifiedBy>
  <cp:lastPrinted>2023-12-03T07:12:00Z</cp:lastPrinted>
  <dcterms:modified xsi:type="dcterms:W3CDTF">2024-05-15T11:53:30Z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96B8C18B51BC431F93C767D000016B0D</vt:lpwstr>
  </property>
</Properties>
</file>